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6C" w:rsidRPr="00FD2DCB" w:rsidRDefault="005A6192" w:rsidP="005061BC">
      <w:pPr>
        <w:pStyle w:val="Bezmezer"/>
        <w:spacing w:line="276" w:lineRule="auto"/>
        <w:ind w:left="-567"/>
        <w:jc w:val="both"/>
        <w:rPr>
          <w:rFonts w:asciiTheme="minorHAnsi" w:hAnsiTheme="minorHAnsi" w:cs="Arial"/>
        </w:rPr>
      </w:pPr>
      <w:r w:rsidRPr="00FD2DCB">
        <w:rPr>
          <w:rFonts w:asciiTheme="minorHAnsi" w:hAnsiTheme="minorHAnsi" w:cs="Arial"/>
          <w:noProof/>
          <w:lang w:eastAsia="cs-CZ"/>
        </w:rPr>
        <w:drawing>
          <wp:inline distT="0" distB="0" distL="0" distR="0">
            <wp:extent cx="6372000" cy="402321"/>
            <wp:effectExtent l="19050" t="0" r="0" b="0"/>
            <wp:docPr id="1" name="Obrázek 0" descr="Logo A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K.bmp"/>
                    <pic:cNvPicPr/>
                  </pic:nvPicPr>
                  <pic:blipFill>
                    <a:blip r:embed="rId9" cstate="print"/>
                    <a:stretch>
                      <a:fillRect/>
                    </a:stretch>
                  </pic:blipFill>
                  <pic:spPr>
                    <a:xfrm>
                      <a:off x="0" y="0"/>
                      <a:ext cx="6372000" cy="402321"/>
                    </a:xfrm>
                    <a:prstGeom prst="rect">
                      <a:avLst/>
                    </a:prstGeom>
                  </pic:spPr>
                </pic:pic>
              </a:graphicData>
            </a:graphic>
          </wp:inline>
        </w:drawing>
      </w:r>
    </w:p>
    <w:p w:rsidR="00E660AC" w:rsidRDefault="00E660AC" w:rsidP="005061BC">
      <w:pPr>
        <w:spacing w:line="276" w:lineRule="auto"/>
        <w:jc w:val="both"/>
        <w:rPr>
          <w:rFonts w:asciiTheme="minorHAnsi" w:eastAsia="Calibri" w:hAnsiTheme="minorHAnsi" w:cs="Arial"/>
          <w:sz w:val="22"/>
          <w:szCs w:val="22"/>
          <w:lang w:eastAsia="en-US"/>
        </w:rPr>
      </w:pPr>
    </w:p>
    <w:p w:rsidR="00FD2DCB" w:rsidRDefault="00FD2DCB" w:rsidP="005061BC">
      <w:pPr>
        <w:spacing w:line="276" w:lineRule="auto"/>
        <w:jc w:val="both"/>
        <w:rPr>
          <w:rFonts w:asciiTheme="minorHAnsi" w:eastAsia="Calibri" w:hAnsiTheme="minorHAnsi" w:cs="Arial"/>
          <w:sz w:val="22"/>
          <w:szCs w:val="22"/>
          <w:lang w:eastAsia="en-US"/>
        </w:rPr>
      </w:pPr>
    </w:p>
    <w:p w:rsidR="00FD2DCB" w:rsidRPr="00FD2DCB" w:rsidRDefault="00E749ED" w:rsidP="005061BC">
      <w:pPr>
        <w:spacing w:line="276" w:lineRule="auto"/>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Příloha č. 4</w:t>
      </w:r>
      <w:bookmarkStart w:id="0" w:name="_GoBack"/>
      <w:bookmarkEnd w:id="0"/>
    </w:p>
    <w:p w:rsidR="000A100F" w:rsidRPr="00FD2DCB" w:rsidRDefault="000A100F" w:rsidP="005061BC">
      <w:pPr>
        <w:tabs>
          <w:tab w:val="left" w:pos="1701"/>
          <w:tab w:val="left" w:pos="6237"/>
        </w:tabs>
        <w:jc w:val="both"/>
        <w:rPr>
          <w:rFonts w:asciiTheme="minorHAnsi" w:hAnsiTheme="minorHAnsi"/>
        </w:rPr>
      </w:pPr>
    </w:p>
    <w:p w:rsidR="00897752" w:rsidRPr="00FD2DCB" w:rsidRDefault="000A100F" w:rsidP="005061BC">
      <w:pPr>
        <w:spacing w:line="276" w:lineRule="auto"/>
        <w:jc w:val="both"/>
        <w:rPr>
          <w:rFonts w:asciiTheme="minorHAnsi" w:hAnsiTheme="minorHAnsi" w:cs="Arial"/>
          <w:b/>
          <w:bCs/>
          <w:sz w:val="28"/>
        </w:rPr>
      </w:pPr>
      <w:r w:rsidRPr="00FD2DCB">
        <w:rPr>
          <w:rFonts w:asciiTheme="minorHAnsi" w:hAnsiTheme="minorHAnsi" w:cs="Arial"/>
          <w:b/>
          <w:color w:val="030303"/>
        </w:rPr>
        <w:tab/>
      </w:r>
    </w:p>
    <w:p w:rsidR="00FD2DCB" w:rsidRPr="00FD2DCB" w:rsidRDefault="00FD2DCB" w:rsidP="00FD2DCB">
      <w:pPr>
        <w:spacing w:line="276" w:lineRule="auto"/>
        <w:jc w:val="center"/>
        <w:rPr>
          <w:rFonts w:asciiTheme="minorHAnsi" w:hAnsiTheme="minorHAnsi"/>
          <w:b/>
          <w:sz w:val="32"/>
          <w:szCs w:val="32"/>
        </w:rPr>
      </w:pPr>
      <w:r w:rsidRPr="00FD2DCB">
        <w:rPr>
          <w:rFonts w:asciiTheme="minorHAnsi" w:hAnsiTheme="minorHAnsi"/>
          <w:b/>
          <w:sz w:val="32"/>
          <w:szCs w:val="32"/>
        </w:rPr>
        <w:t>Rozbor a stanovisko</w:t>
      </w:r>
    </w:p>
    <w:p w:rsidR="00FD2DCB" w:rsidRPr="00FD2DCB" w:rsidRDefault="00FD2DCB" w:rsidP="00FD2DCB">
      <w:pPr>
        <w:spacing w:line="276" w:lineRule="auto"/>
        <w:jc w:val="center"/>
        <w:rPr>
          <w:rFonts w:asciiTheme="minorHAnsi" w:hAnsiTheme="minorHAnsi"/>
          <w:b/>
          <w:sz w:val="32"/>
          <w:szCs w:val="32"/>
        </w:rPr>
      </w:pPr>
      <w:r w:rsidRPr="00FD2DCB">
        <w:rPr>
          <w:rFonts w:asciiTheme="minorHAnsi" w:hAnsiTheme="minorHAnsi"/>
          <w:b/>
          <w:sz w:val="32"/>
          <w:szCs w:val="32"/>
        </w:rPr>
        <w:t>k výkonu povolání klinický psycholog</w:t>
      </w:r>
    </w:p>
    <w:p w:rsidR="00FD2DCB" w:rsidRPr="00FD2DCB" w:rsidRDefault="00FD2DCB" w:rsidP="00FD2DCB">
      <w:pPr>
        <w:spacing w:line="276" w:lineRule="auto"/>
        <w:jc w:val="center"/>
        <w:rPr>
          <w:rFonts w:asciiTheme="minorHAnsi" w:hAnsiTheme="minorHAnsi"/>
          <w:b/>
          <w:sz w:val="32"/>
          <w:szCs w:val="32"/>
        </w:rPr>
      </w:pPr>
    </w:p>
    <w:p w:rsidR="00FD2DCB" w:rsidRPr="00FD2DCB" w:rsidRDefault="00FD2DCB" w:rsidP="00FD2DCB">
      <w:pPr>
        <w:spacing w:line="276" w:lineRule="auto"/>
        <w:jc w:val="center"/>
        <w:rPr>
          <w:rFonts w:asciiTheme="minorHAnsi" w:hAnsiTheme="minorHAnsi"/>
          <w:b/>
          <w:sz w:val="32"/>
          <w:szCs w:val="32"/>
        </w:rPr>
      </w:pPr>
    </w:p>
    <w:p w:rsidR="00FD2DCB" w:rsidRPr="00FD2DCB" w:rsidRDefault="00FD2DCB" w:rsidP="00FD2DCB">
      <w:pPr>
        <w:spacing w:line="276" w:lineRule="auto"/>
        <w:jc w:val="center"/>
        <w:rPr>
          <w:rFonts w:asciiTheme="minorHAnsi" w:hAnsiTheme="minorHAnsi"/>
          <w:b/>
          <w:sz w:val="32"/>
          <w:szCs w:val="32"/>
        </w:rPr>
      </w:pPr>
    </w:p>
    <w:p w:rsidR="00FD2DCB" w:rsidRPr="00FD2DCB" w:rsidRDefault="00FD2DCB" w:rsidP="00FD2DCB">
      <w:pPr>
        <w:spacing w:line="276" w:lineRule="auto"/>
        <w:jc w:val="center"/>
        <w:rPr>
          <w:rFonts w:asciiTheme="minorHAnsi" w:hAnsiTheme="minorHAnsi"/>
          <w:b/>
        </w:rPr>
      </w:pPr>
      <w:r w:rsidRPr="00FD2DCB">
        <w:rPr>
          <w:rFonts w:asciiTheme="minorHAnsi" w:hAnsiTheme="minorHAnsi"/>
          <w:b/>
        </w:rPr>
        <w:t>Rozhraní mezi živnostenským oprávněním a poskytováním zdravotních služeb</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Použité předpisy (zejména):</w:t>
      </w:r>
    </w:p>
    <w:p w:rsidR="00FD2DCB" w:rsidRPr="00FD2DCB" w:rsidRDefault="00FD2DCB" w:rsidP="00FD2DCB">
      <w:pPr>
        <w:pStyle w:val="Odstavecseseznamem"/>
        <w:numPr>
          <w:ilvl w:val="0"/>
          <w:numId w:val="33"/>
        </w:numPr>
        <w:jc w:val="both"/>
        <w:rPr>
          <w:rFonts w:asciiTheme="minorHAnsi" w:hAnsiTheme="minorHAnsi"/>
          <w:sz w:val="24"/>
          <w:szCs w:val="24"/>
        </w:rPr>
      </w:pPr>
      <w:r w:rsidRPr="00FD2DCB">
        <w:rPr>
          <w:rFonts w:asciiTheme="minorHAnsi" w:hAnsiTheme="minorHAnsi"/>
          <w:sz w:val="24"/>
          <w:szCs w:val="24"/>
        </w:rPr>
        <w:t>Zákon č. 372/2011 Sb., o zdravotních službách</w:t>
      </w:r>
    </w:p>
    <w:p w:rsidR="00FD2DCB" w:rsidRPr="00FD2DCB" w:rsidRDefault="00FD2DCB" w:rsidP="00FD2DCB">
      <w:pPr>
        <w:pStyle w:val="Odstavecseseznamem"/>
        <w:numPr>
          <w:ilvl w:val="0"/>
          <w:numId w:val="33"/>
        </w:numPr>
        <w:jc w:val="both"/>
        <w:rPr>
          <w:rFonts w:asciiTheme="minorHAnsi" w:hAnsiTheme="minorHAnsi"/>
          <w:sz w:val="24"/>
          <w:szCs w:val="24"/>
        </w:rPr>
      </w:pPr>
      <w:r w:rsidRPr="00FD2DCB">
        <w:rPr>
          <w:rFonts w:asciiTheme="minorHAnsi" w:hAnsiTheme="minorHAnsi"/>
          <w:sz w:val="24"/>
          <w:szCs w:val="24"/>
        </w:rPr>
        <w:t>Zákon č. 96/2004 Sb., o nelékařských zdravotnických povoláních</w:t>
      </w:r>
    </w:p>
    <w:p w:rsidR="00FD2DCB" w:rsidRPr="00FD2DCB" w:rsidRDefault="00FD2DCB" w:rsidP="00FD2DCB">
      <w:pPr>
        <w:pStyle w:val="Odstavecseseznamem"/>
        <w:numPr>
          <w:ilvl w:val="0"/>
          <w:numId w:val="33"/>
        </w:numPr>
        <w:jc w:val="both"/>
        <w:rPr>
          <w:rFonts w:asciiTheme="minorHAnsi" w:hAnsiTheme="minorHAnsi"/>
          <w:sz w:val="24"/>
          <w:szCs w:val="24"/>
        </w:rPr>
      </w:pPr>
      <w:r w:rsidRPr="00FD2DCB">
        <w:rPr>
          <w:rFonts w:asciiTheme="minorHAnsi" w:hAnsiTheme="minorHAnsi"/>
          <w:sz w:val="24"/>
          <w:szCs w:val="24"/>
        </w:rPr>
        <w:t>Zákon č. 455/1991 Sb., o živnostenském podnikání</w:t>
      </w:r>
    </w:p>
    <w:p w:rsidR="00FD2DCB" w:rsidRPr="00FD2DCB" w:rsidRDefault="00FD2DCB" w:rsidP="00FD2DCB">
      <w:pPr>
        <w:pStyle w:val="Odstavecseseznamem"/>
        <w:numPr>
          <w:ilvl w:val="0"/>
          <w:numId w:val="33"/>
        </w:numPr>
        <w:jc w:val="both"/>
        <w:rPr>
          <w:rStyle w:val="h1a6"/>
          <w:rFonts w:asciiTheme="minorHAnsi" w:hAnsiTheme="minorHAnsi"/>
          <w:i w:val="0"/>
          <w:color w:val="070707"/>
          <w:kern w:val="36"/>
          <w:szCs w:val="24"/>
        </w:rPr>
      </w:pPr>
      <w:r w:rsidRPr="00FD2DCB">
        <w:rPr>
          <w:rFonts w:asciiTheme="minorHAnsi" w:hAnsiTheme="minorHAnsi"/>
          <w:sz w:val="24"/>
          <w:szCs w:val="24"/>
        </w:rPr>
        <w:t xml:space="preserve">Zákon č. 95/2004 Sb., </w:t>
      </w:r>
      <w:r w:rsidRPr="00FD2DCB">
        <w:rPr>
          <w:rFonts w:asciiTheme="minorHAnsi" w:hAnsiTheme="minorHAnsi"/>
          <w:i/>
          <w:sz w:val="24"/>
          <w:szCs w:val="24"/>
        </w:rPr>
        <w:t>z</w:t>
      </w:r>
      <w:r w:rsidRPr="00FD2DCB">
        <w:rPr>
          <w:rStyle w:val="h1a6"/>
          <w:rFonts w:asciiTheme="minorHAnsi" w:hAnsiTheme="minorHAnsi"/>
          <w:i w:val="0"/>
          <w:color w:val="070707"/>
          <w:kern w:val="36"/>
          <w:szCs w:val="24"/>
          <w:specVanish w:val="0"/>
        </w:rPr>
        <w:t>ákon o podmínkách získávání a uznávání odborné způsobilosti a specializované způsobilosti k výkonu zdravotnického povolání lékaře, zubního lékaře a farmaceuta</w:t>
      </w:r>
    </w:p>
    <w:p w:rsidR="00FD2DCB" w:rsidRPr="00FD2DCB" w:rsidRDefault="00FD2DCB" w:rsidP="00FD2DCB">
      <w:pPr>
        <w:pStyle w:val="Odstavecseseznamem"/>
        <w:numPr>
          <w:ilvl w:val="0"/>
          <w:numId w:val="33"/>
        </w:numPr>
        <w:jc w:val="both"/>
        <w:rPr>
          <w:rStyle w:val="h1a6"/>
          <w:rFonts w:asciiTheme="minorHAnsi" w:hAnsiTheme="minorHAnsi"/>
          <w:i w:val="0"/>
          <w:color w:val="070707"/>
          <w:kern w:val="36"/>
          <w:szCs w:val="24"/>
        </w:rPr>
      </w:pPr>
      <w:r w:rsidRPr="00FD2DCB">
        <w:rPr>
          <w:rStyle w:val="h1a6"/>
          <w:rFonts w:asciiTheme="minorHAnsi" w:hAnsiTheme="minorHAnsi"/>
          <w:i w:val="0"/>
          <w:color w:val="070707"/>
          <w:kern w:val="36"/>
          <w:szCs w:val="24"/>
          <w:specVanish w:val="0"/>
        </w:rPr>
        <w:t>V</w:t>
      </w:r>
      <w:r w:rsidRPr="00FD2DCB">
        <w:rPr>
          <w:rFonts w:asciiTheme="minorHAnsi" w:hAnsiTheme="minorHAnsi"/>
          <w:sz w:val="24"/>
          <w:szCs w:val="24"/>
        </w:rPr>
        <w:t>yhláška č. 55/2001 Sb., o činnostech zdravotnických pracovníků a jiných odborných pracovníků.</w:t>
      </w:r>
    </w:p>
    <w:p w:rsidR="00FD2DCB" w:rsidRPr="00FD2DCB" w:rsidRDefault="00FD2DCB" w:rsidP="00FD2DCB">
      <w:pPr>
        <w:pStyle w:val="Odstavecseseznamem"/>
        <w:numPr>
          <w:ilvl w:val="0"/>
          <w:numId w:val="33"/>
        </w:numPr>
        <w:jc w:val="both"/>
        <w:rPr>
          <w:rFonts w:asciiTheme="minorHAnsi" w:hAnsiTheme="minorHAnsi"/>
          <w:sz w:val="24"/>
          <w:szCs w:val="24"/>
        </w:rPr>
      </w:pPr>
      <w:r w:rsidRPr="00FD2DCB">
        <w:rPr>
          <w:rFonts w:asciiTheme="minorHAnsi" w:hAnsiTheme="minorHAnsi"/>
          <w:sz w:val="24"/>
          <w:szCs w:val="24"/>
        </w:rPr>
        <w:t>Nařízení vlády č. 278/2008 Sb., o obsahových náplních jednotlivých živností</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Předmětem rozboru je posouzení rozdílu mezi obsahem živnostenského oprávnění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center"/>
        <w:rPr>
          <w:rFonts w:asciiTheme="minorHAnsi" w:hAnsiTheme="minorHAnsi"/>
          <w:b/>
        </w:rPr>
      </w:pPr>
      <w:r w:rsidRPr="00FD2DCB">
        <w:rPr>
          <w:rFonts w:asciiTheme="minorHAnsi" w:hAnsiTheme="minorHAnsi"/>
          <w:b/>
        </w:rPr>
        <w:t>Psychologické poradenství a diagnostika</w:t>
      </w:r>
    </w:p>
    <w:p w:rsidR="00FD2DCB" w:rsidRPr="00FD2DCB" w:rsidRDefault="00FD2DCB" w:rsidP="00FD2DCB">
      <w:pPr>
        <w:spacing w:line="276" w:lineRule="auto"/>
        <w:jc w:val="center"/>
        <w:rPr>
          <w:rFonts w:asciiTheme="minorHAnsi" w:hAnsiTheme="minorHAnsi"/>
          <w:b/>
        </w:rPr>
      </w:pPr>
      <w:r w:rsidRPr="00FD2DCB">
        <w:rPr>
          <w:rFonts w:asciiTheme="minorHAnsi" w:hAnsiTheme="minorHAnsi"/>
          <w:b/>
        </w:rPr>
        <w:t>a</w:t>
      </w:r>
    </w:p>
    <w:p w:rsidR="00FD2DCB" w:rsidRPr="00FD2DCB" w:rsidRDefault="00FD2DCB" w:rsidP="00FD2DCB">
      <w:pPr>
        <w:spacing w:line="276" w:lineRule="auto"/>
        <w:jc w:val="center"/>
        <w:rPr>
          <w:rFonts w:asciiTheme="minorHAnsi" w:hAnsiTheme="minorHAnsi"/>
          <w:b/>
        </w:rPr>
      </w:pPr>
      <w:r w:rsidRPr="00FD2DCB">
        <w:rPr>
          <w:rFonts w:asciiTheme="minorHAnsi" w:hAnsiTheme="minorHAnsi"/>
          <w:b/>
        </w:rPr>
        <w:t>Poskytování zdravotních služeb – klinický psycholog.</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A) Rozsah rozboru</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Byly posouzeny </w:t>
      </w:r>
      <w:r w:rsidRPr="00FD2DCB">
        <w:rPr>
          <w:rFonts w:asciiTheme="minorHAnsi" w:hAnsiTheme="minorHAnsi"/>
          <w:u w:val="single"/>
        </w:rPr>
        <w:t>podmínky a obsah</w:t>
      </w:r>
      <w:r w:rsidRPr="00FD2DCB">
        <w:rPr>
          <w:rFonts w:asciiTheme="minorHAnsi" w:hAnsiTheme="minorHAnsi"/>
        </w:rPr>
        <w:t xml:space="preserve"> pro vydání příslušných oprávnění (shora uvedených), to je Psychologické poradenství a diagnostika a Oprávnění pro výkon povolání klinického psychologa,  </w:t>
      </w:r>
      <w:r w:rsidRPr="00FD2DCB">
        <w:rPr>
          <w:rFonts w:asciiTheme="minorHAnsi" w:hAnsiTheme="minorHAnsi"/>
          <w:u w:val="single"/>
        </w:rPr>
        <w:t>obsah</w:t>
      </w:r>
      <w:r w:rsidRPr="00FD2DCB">
        <w:rPr>
          <w:rFonts w:asciiTheme="minorHAnsi" w:hAnsiTheme="minorHAnsi"/>
        </w:rPr>
        <w:t xml:space="preserve"> těchto oprávnění tak, aby byly stanoveny hranice tam, kde sahá oprávnění z živnostenského listu a kde je rozsah k výkonu povolání podle oprávnění k poskytování zdravotní služby i v tom smyslu, kde by event. mohl zasahovat krajský úřad při aplikaci zákona č. 372/2011 Sb., o zdravotních službách ohledně přestupků tak, jak jsou tyto upraveny v ustanovení § 114 a násl. zákona č. 372/2011 Sb.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B) Psychologické poradenství a diagnostika – živnostenské oprávnění</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K získání živnostenského oprávnění </w:t>
      </w:r>
      <w:r w:rsidRPr="00FD2DCB">
        <w:rPr>
          <w:rFonts w:asciiTheme="minorHAnsi" w:hAnsiTheme="minorHAnsi"/>
          <w:u w:val="single"/>
        </w:rPr>
        <w:t>Psychologické poradenství a diagnostika</w:t>
      </w:r>
      <w:r w:rsidRPr="00FD2DCB">
        <w:rPr>
          <w:rFonts w:asciiTheme="minorHAnsi" w:hAnsiTheme="minorHAnsi"/>
        </w:rPr>
        <w:t xml:space="preserve"> je třeba doložit předepsanou kvalifikaci podle přílohy č. 2 k zákonu o živnostenském podnikání, to je doklady o vysokoškolské vzdělání ve studijním oboru psychologie a v případě jednooborového studia jeden rok praxe v oboru, v případě víceoborového studia tři roky praxe v oboru. Takto jsou vymezeny požadavky pro vázanou živnost Psychologické poradenství a diagnostika.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u w:val="single"/>
        </w:rPr>
      </w:pPr>
      <w:r w:rsidRPr="00FD2DCB">
        <w:rPr>
          <w:rFonts w:asciiTheme="minorHAnsi" w:hAnsiTheme="minorHAnsi"/>
        </w:rPr>
        <w:t xml:space="preserve">Nařízení vlády č. 278/2008 Sb., o obsahových náplní jednotlivých živností, vydané vládou podle § 73a zákona č. 455/1991 Sb., stanoví mimo jiné i obsahové náplně živností vázaných uvedených v příloze č. 2 k tomu nařízení. V příloze č. 2 je u živnosti vázané Psychologické poradenství a diagnostika uveden jako obsah činnosti: – „činnost zaměřená na překonání psychologických problémů jedince a rozvoj jeho osobnosti. Pomoc dětem a mládeži s poruchami chování, zdravotně postiženým, při volbě povolání, dále pak poradenství manželské, sportovní a jiné. Využívání relaxační techniky při pedagogicko-psychologickém poradenství, jako doplňkové služby, </w:t>
      </w:r>
      <w:r w:rsidRPr="00FD2DCB">
        <w:rPr>
          <w:rFonts w:asciiTheme="minorHAnsi" w:hAnsiTheme="minorHAnsi"/>
          <w:u w:val="single"/>
        </w:rPr>
        <w:t xml:space="preserve">nikoliv však s terapeutickým cílem či efektem“. </w:t>
      </w:r>
    </w:p>
    <w:p w:rsidR="00FD2DCB" w:rsidRPr="00FD2DCB" w:rsidRDefault="00FD2DCB" w:rsidP="00FD2DCB">
      <w:pPr>
        <w:spacing w:line="276" w:lineRule="auto"/>
        <w:jc w:val="both"/>
        <w:rPr>
          <w:rFonts w:asciiTheme="minorHAnsi" w:hAnsiTheme="minorHAnsi"/>
          <w:u w:val="single"/>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Tím jsou vymezeny podmínky pro získání živnostenského oprávnění a zároveň obsah činnosti živnosti – Psychologické poradenství a diagnostika.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Jelikož je část obsahu vymezena negativně, je třeba respektovat toto negativní vymezení, a to právě i s aplikací ustanovení § 2 a násl. zákona č. 372/2011 Sb., a následně § 22 zákona č. 96/2004 Sb.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lastRenderedPageBreak/>
        <w:t>C) Poskytování zdravotních služeb – výkon povolání klinického psychologa (psychoterapeuta).</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u w:val="single"/>
        </w:rPr>
      </w:pPr>
      <w:r w:rsidRPr="00FD2DCB">
        <w:rPr>
          <w:rFonts w:asciiTheme="minorHAnsi" w:hAnsiTheme="minorHAnsi"/>
        </w:rPr>
        <w:t xml:space="preserve">Rozbor podmínek pro poskytování zdravotních služeb a rozsah poskytované zdravotní služby – </w:t>
      </w:r>
      <w:r w:rsidRPr="00FD2DCB">
        <w:rPr>
          <w:rFonts w:asciiTheme="minorHAnsi" w:hAnsiTheme="minorHAnsi"/>
          <w:u w:val="single"/>
        </w:rPr>
        <w:t>výkon povolání psychologa</w:t>
      </w:r>
      <w:r w:rsidRPr="00FD2DCB">
        <w:rPr>
          <w:rFonts w:asciiTheme="minorHAnsi" w:hAnsiTheme="minorHAnsi"/>
        </w:rPr>
        <w:t xml:space="preserve"> ve zdravotnictví </w:t>
      </w:r>
      <w:r w:rsidRPr="00FD2DCB">
        <w:rPr>
          <w:rFonts w:asciiTheme="minorHAnsi" w:hAnsiTheme="minorHAnsi"/>
          <w:u w:val="single"/>
        </w:rPr>
        <w:t>a</w:t>
      </w:r>
      <w:r w:rsidRPr="00FD2DCB">
        <w:rPr>
          <w:rFonts w:asciiTheme="minorHAnsi" w:hAnsiTheme="minorHAnsi"/>
        </w:rPr>
        <w:t xml:space="preserve"> specializovaná způsobilost k výkonu povolání</w:t>
      </w:r>
      <w:r w:rsidRPr="00FD2DCB">
        <w:rPr>
          <w:rFonts w:asciiTheme="minorHAnsi" w:hAnsiTheme="minorHAnsi"/>
          <w:u w:val="single"/>
        </w:rPr>
        <w:t xml:space="preserve"> klinického psychologa.</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Podle ustanovení § 2 odst. 1 zákona o zdravotních službách, poskytovatelem zdravotních služeb se rozumí (pouze) fyzická nebo právnická osoba, která má oprávnění k poskytování zdravotních služeb podle citovaného zákona (o zdravotních službách).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Zdravotní službou se rozumí mimo jiné poskytování zdravotní péče podle tohoto zákona zdravotnickými pracovníky. Zdravotnickými pracovníky jsou pak lékaři, zubní lékaři či farmaceuti podle zákona č. 95/2004 Sb., anebo i nelékařské zdravotnické profese podle zákona č. 96/2004 Sb.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Ustanovení § 22 zákona č. 96/2004 Sb. stanoví, jaká je </w:t>
      </w:r>
      <w:r w:rsidRPr="00FD2DCB">
        <w:rPr>
          <w:rFonts w:asciiTheme="minorHAnsi" w:hAnsiTheme="minorHAnsi"/>
          <w:u w:val="single"/>
        </w:rPr>
        <w:t>odborná způsobilost</w:t>
      </w:r>
      <w:r w:rsidRPr="00FD2DCB">
        <w:rPr>
          <w:rFonts w:asciiTheme="minorHAnsi" w:hAnsiTheme="minorHAnsi"/>
        </w:rPr>
        <w:t xml:space="preserve"> k výkonu povolání psychologa ve zdravotnictví a pro povolání klinického psychologa.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u w:val="single"/>
        </w:rPr>
      </w:pPr>
      <w:r w:rsidRPr="00FD2DCB">
        <w:rPr>
          <w:rFonts w:asciiTheme="minorHAnsi" w:hAnsiTheme="minorHAnsi"/>
        </w:rPr>
        <w:t xml:space="preserve">Pakliže osoba (fyzická či právnická) potvrdí příslušnými doklady, a to jak o odborné způsobilosti, tak i o bezúhonnosti, a splní další podmínky udělení oprávnění poskytování zdravotních služeb, jak jsou uvedeny v ustanovení § 16 a násl. zákona o zdravotních službách, bude takové osobě vydáno oprávnění k poskytování zdravotních služeb, a to i pro obor </w:t>
      </w:r>
      <w:r w:rsidRPr="00FD2DCB">
        <w:rPr>
          <w:rFonts w:asciiTheme="minorHAnsi" w:hAnsiTheme="minorHAnsi"/>
          <w:u w:val="single"/>
        </w:rPr>
        <w:t>„Povolání klinického psychologa“.</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Ve smyslu ustanovení § 22 odst. 5 zákona č. 96/2004 Sb., za výkon povolání klinického psychologa se považuje činnost preventivní, diagnostická, léčebná, neodkladná, rehabilitační a dispenzární v oboru klinická psychologie, prováděná bez indikace lékaře, činnost posudková a revizní</w:t>
      </w:r>
      <w:r w:rsidRPr="00FD2DCB">
        <w:rPr>
          <w:rFonts w:asciiTheme="minorHAnsi" w:hAnsiTheme="minorHAnsi"/>
          <w:u w:val="single"/>
        </w:rPr>
        <w:t xml:space="preserve">. Žádná jiná osoba než ta, která má příslušné oprávnění k poskytování zdravotních služeb pro výkon povolání klinického psychologa, tyto činnosti vykonávat nemůže. </w:t>
      </w:r>
      <w:r w:rsidRPr="00FD2DCB">
        <w:rPr>
          <w:rFonts w:asciiTheme="minorHAnsi" w:hAnsiTheme="minorHAnsi"/>
        </w:rPr>
        <w:t>Ten, kdo má oprávnění k poskytování zdravotních služeb v oboru „Psychologie zdravotnictví“ může vykonávat pod odborným dohledem klinického psychologa nebo dětského klinického psychologa činnosti uvedené v ustanovení § 23 vyhlášky č. 55/2001 Sb., o činnostech zdravotnických pracovníků a jiných odborných pracovníků. Klinický psycholog vykonává tyto činnosti (vyjmenované v § 23) bez odborného dohledu, tedy v rámci výkonu oprávnění pro poskytování zdravotních služeb i bez odborného dohledu tyto činnosti:</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psychologická diagnostika,</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psychoterapie a socioterapie,</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neodkladná péče v případě akutních psychických krizí a traumat,</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rehabilitace, reedukace a resocializace psychických funkcí,</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školení zdravotnických pracovníků v oblasti psychologie zdraví a nemoci,</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psychologická prevence, výchova a poradenství ke zdravému způsobu života,</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lastRenderedPageBreak/>
        <w:t>- v rozsahu své odborné způsobilosti prevenci psychologických problémů zdravotnických pracovníků,</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poradenská činnost v oblasti péče o psychický stav tělesně i duševně nemocných pacientů, včetně paliativní péče o nevyléčitelně nemocné a přípravy na lékařské zákroky,</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 odborná konziliární, posudková a dispenzární činnost.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Je-li uvedeno, že pouze klinický psycholog je oprávněn vykonávat bez odborného dohledu tyto činnosti, pak pod jeho odborným dohledem smí tyto činnosti vykonávat pouze psycholog ve zdravotnictví. Nikdo jiný takové činnosti vykonávat nesmí, neboť jsou vykonávány v režimu zákona o zdravotních službách na základě oprávnění k poskytování zdravotních služeb.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Psychoterapie je uvedena v citované vyhlášce i v příloze k zákonu č. 96/2004 Sb., u povolání klinického psychologa, je uvedena i pro povolání psychiatra (u zákona č. 95/2004 Sb.). Není však uvedena v režimu živnostenského oprávnění k živnosti Psychologické poradenství a diagnostika (zde je uvedena negativně, to je nikoliv však s terapeutickým cílem či efektem). Znamená to, že psychoterapie může být poskytována pouze v režimu zákona č. 372/2011 Sb., tedy jako poskytování zdravotních služeb.</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 xml:space="preserve">D) Srovnání oprávnění a živnostenského listu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Při srovnání oprávnění podle ustanovení § 22 zákona č. 96/2004 Sb. a vládního nařízení č. 278/2008 Sb. je patrné, že podnikatel podle živnostenského zákona i se živnostenským oprávněním </w:t>
      </w:r>
    </w:p>
    <w:p w:rsidR="00FD2DCB" w:rsidRPr="00FD2DCB" w:rsidRDefault="00FD2DCB" w:rsidP="00FD2DCB">
      <w:pPr>
        <w:spacing w:line="276" w:lineRule="auto"/>
        <w:rPr>
          <w:rFonts w:asciiTheme="minorHAnsi" w:hAnsiTheme="minorHAnsi"/>
          <w:u w:val="single"/>
        </w:rPr>
      </w:pPr>
      <w:r w:rsidRPr="00FD2DCB">
        <w:rPr>
          <w:rFonts w:asciiTheme="minorHAnsi" w:hAnsiTheme="minorHAnsi"/>
          <w:u w:val="single"/>
        </w:rPr>
        <w:t>„Psychologické poradenství a diagnostika“</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u w:val="single"/>
        </w:rPr>
      </w:pPr>
      <w:r w:rsidRPr="00FD2DCB">
        <w:rPr>
          <w:rFonts w:asciiTheme="minorHAnsi" w:hAnsiTheme="minorHAnsi"/>
          <w:u w:val="single"/>
        </w:rPr>
        <w:t xml:space="preserve">není oprávnění provozovat klinickou psychologii a psychoterapii, nesmí provozovat činnosti uvedené i v příloze č. 2 živnostenského zákona s terapeutickým cílem či efektem. Je oprávněn provozovat pouze ty činnosti, které jsou u obsahu živnosti vázané v příloze č. 2 k nařízení vlády uvedeny. </w:t>
      </w:r>
    </w:p>
    <w:p w:rsidR="00FD2DCB" w:rsidRPr="00FD2DCB" w:rsidRDefault="00FD2DCB" w:rsidP="00FD2DCB">
      <w:pPr>
        <w:spacing w:line="276" w:lineRule="auto"/>
        <w:jc w:val="both"/>
        <w:rPr>
          <w:rFonts w:asciiTheme="minorHAnsi" w:hAnsiTheme="minorHAnsi"/>
          <w:u w:val="single"/>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Jen osoba, která má oprávnění poskytováni zdravotních služeb pro obor klinického psychologa (případně pod dohledem klinického psychologa i pro výkon povolání psychologa ve zdravotnictví) smí poskytovat služby s provozovat činnosti uvedené v ustanovení § 22 zákona č. 96/2004 Sb. a § 23 vyhlášky č. 55/2001 Sb. </w:t>
      </w:r>
    </w:p>
    <w:p w:rsidR="00FD2DCB" w:rsidRDefault="00FD2DCB" w:rsidP="00FD2DCB">
      <w:pPr>
        <w:spacing w:line="276" w:lineRule="auto"/>
        <w:jc w:val="both"/>
        <w:rPr>
          <w:rFonts w:asciiTheme="minorHAnsi" w:hAnsiTheme="minorHAnsi"/>
        </w:rPr>
      </w:pPr>
    </w:p>
    <w:p w:rsid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lastRenderedPageBreak/>
        <w:t xml:space="preserve">Příslušný živnostenský úřad vydává živnostenské oprávnění pro Psychologické poradenství a diagnostiku a kontroluje plnění podmínek při výkonu tohoto živnostenského oprávnění.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Příslušný krajský úřad vydává oprávnění k poskytování zdravotních služeb a kontroluje, zda klinický psycholog v rámci oprávnění k poskytování zdravotních služeb plní povinnosti podle zákona o zdravotních službách.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Ve smyslu ustanovení § 114 a násl. krajský úřad kontroluje, zda některá z fyzických či právnických osob nenaplňuje skutkovou podstatu přestupku mimo jiné i tím, že:</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 fyzická osoba v rozporu s § 11 odst. 2 zákona o zdravotních službách poskytuje zdravotní služby bez oprávnění k poskytování zdravotních služeb - za což může udělit pokutu až do jednoho milionu korun českých, resp. </w:t>
      </w: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 zda právnická osoba v rozporu s § 11 odst. 2 zákona o zdravotních službách poskytuje zdravotní služby bez oprávnění k poskytování zdravotních služeb - za což může udělit pokutu až do jednoho milionu korun českých. </w:t>
      </w:r>
    </w:p>
    <w:p w:rsidR="00FD2DCB" w:rsidRPr="00FD2DCB" w:rsidRDefault="00FD2DCB" w:rsidP="00FD2DCB">
      <w:pPr>
        <w:spacing w:line="276" w:lineRule="auto"/>
        <w:jc w:val="both"/>
        <w:rPr>
          <w:rFonts w:asciiTheme="minorHAnsi" w:hAnsiTheme="minorHAnsi"/>
        </w:rPr>
      </w:pPr>
    </w:p>
    <w:p w:rsid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 xml:space="preserve">E) Závěr </w:t>
      </w:r>
    </w:p>
    <w:p w:rsidR="00FD2DCB" w:rsidRPr="00FD2DCB" w:rsidRDefault="00FD2DCB" w:rsidP="00FD2DCB">
      <w:pPr>
        <w:spacing w:line="276" w:lineRule="auto"/>
        <w:jc w:val="both"/>
        <w:rPr>
          <w:rFonts w:asciiTheme="minorHAnsi" w:hAnsiTheme="minorHAnsi"/>
          <w:b/>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Hranice mezi poskytováním zdravotních služeb při výkonu Povolání klinický psycholog a výkonem živnostenského oprávnění Psychologické poradenství a diagnostika, jsou zřejmé zejména z porovnání shora citovaných obsahových náplní jak z přílohy č. 2 k nařízení vlády č. 278/2008 Sb., tak z § 22 zákona č. 96/2004 Sb. a § 23 vyhlášky č. 55/2001 Sb.</w:t>
      </w:r>
    </w:p>
    <w:p w:rsidR="00FD2DCB" w:rsidRPr="00FD2DCB" w:rsidRDefault="00FD2DCB" w:rsidP="00FD2DCB">
      <w:pPr>
        <w:spacing w:line="276" w:lineRule="auto"/>
        <w:jc w:val="both"/>
        <w:rPr>
          <w:rFonts w:asciiTheme="minorHAnsi" w:hAnsiTheme="minorHAnsi"/>
          <w:b/>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 xml:space="preserve">V rámci vydaného živnostenského oprávnění není oprávněn podnikatel vykonávat činnosti uvedené v ustanoveních zákona č. 96/2004 Sb., je oprávněn vykonávat pouze ty činnosti, které jsou vymezeny v příloze č. 2 živnostenského zákona k nařízení vlády. </w:t>
      </w:r>
    </w:p>
    <w:p w:rsidR="00FD2DCB" w:rsidRPr="00FD2DCB" w:rsidRDefault="00FD2DCB" w:rsidP="00FD2DCB">
      <w:pPr>
        <w:spacing w:line="276" w:lineRule="auto"/>
        <w:jc w:val="both"/>
        <w:rPr>
          <w:rFonts w:asciiTheme="minorHAnsi" w:hAnsiTheme="minorHAnsi"/>
          <w:b/>
        </w:rPr>
      </w:pPr>
    </w:p>
    <w:p w:rsidR="00FD2DCB" w:rsidRPr="00FD2DCB" w:rsidRDefault="00FD2DCB" w:rsidP="00FD2DCB">
      <w:pPr>
        <w:spacing w:line="276" w:lineRule="auto"/>
        <w:jc w:val="both"/>
        <w:rPr>
          <w:rFonts w:asciiTheme="minorHAnsi" w:hAnsiTheme="minorHAnsi"/>
          <w:b/>
        </w:rPr>
      </w:pPr>
      <w:r w:rsidRPr="00FD2DCB">
        <w:rPr>
          <w:rFonts w:asciiTheme="minorHAnsi" w:hAnsiTheme="minorHAnsi"/>
          <w:b/>
        </w:rPr>
        <w:t xml:space="preserve">Z porovnání je také patrné, jakou způsobilost musí osoba žádající o vydání živnostenského oprávnění, případně o vydání oprávnění k poskytování zdravotních služeb, prokázat. Bude-li mimo rámec, resp. nad rámec i živnostenského oprávnění osoba, která nemá příslušné oprávnění k poskytování zdravotních služeb, provozovat klinickou psychologii a psychoterapii, dopustí se přestupku podle ustanovení § 114 odst. 1 písm. a) (fyzická osoba), resp. § 115 odst. 1 písm. a) (právnická osoba) zákona č. 372/2001 Sb. </w:t>
      </w:r>
    </w:p>
    <w:p w:rsidR="00FD2DCB" w:rsidRPr="00FD2DCB" w:rsidRDefault="00FD2DCB" w:rsidP="00FD2DCB">
      <w:pPr>
        <w:spacing w:line="276" w:lineRule="auto"/>
        <w:jc w:val="both"/>
        <w:rPr>
          <w:rFonts w:asciiTheme="minorHAnsi" w:hAnsiTheme="minorHAnsi"/>
        </w:rPr>
      </w:pPr>
    </w:p>
    <w:p w:rsidR="00FD2DCB" w:rsidRPr="00FD2DCB" w:rsidRDefault="00FD2DCB" w:rsidP="00FD2DCB">
      <w:pPr>
        <w:spacing w:line="276" w:lineRule="auto"/>
        <w:jc w:val="both"/>
        <w:rPr>
          <w:rFonts w:asciiTheme="minorHAnsi" w:hAnsiTheme="minorHAnsi"/>
        </w:rPr>
      </w:pPr>
      <w:r w:rsidRPr="00FD2DCB">
        <w:rPr>
          <w:rFonts w:asciiTheme="minorHAnsi" w:hAnsiTheme="minorHAnsi"/>
        </w:rPr>
        <w:t xml:space="preserve">V Praze dne 19. 7. 2017 </w:t>
      </w:r>
      <w:r w:rsidRPr="00FD2DCB">
        <w:rPr>
          <w:rFonts w:asciiTheme="minorHAnsi" w:hAnsiTheme="minorHAnsi"/>
        </w:rPr>
        <w:tab/>
      </w:r>
      <w:r w:rsidRPr="00FD2DCB">
        <w:rPr>
          <w:rFonts w:asciiTheme="minorHAnsi" w:hAnsiTheme="minorHAnsi"/>
        </w:rPr>
        <w:tab/>
      </w:r>
      <w:r w:rsidRPr="00FD2DCB">
        <w:rPr>
          <w:rFonts w:asciiTheme="minorHAnsi" w:hAnsiTheme="minorHAnsi"/>
        </w:rPr>
        <w:tab/>
      </w:r>
      <w:r w:rsidRPr="00FD2DCB">
        <w:rPr>
          <w:rFonts w:asciiTheme="minorHAnsi" w:hAnsiTheme="minorHAnsi"/>
        </w:rPr>
        <w:tab/>
        <w:t xml:space="preserve">JUDr. Jaroslav Svejkovský </w:t>
      </w:r>
    </w:p>
    <w:p w:rsidR="00FD2DCB" w:rsidRPr="00FD2DCB" w:rsidRDefault="00FD2DCB" w:rsidP="00FD2DCB">
      <w:pPr>
        <w:rPr>
          <w:rFonts w:asciiTheme="minorHAnsi" w:eastAsiaTheme="minorEastAsia" w:hAnsiTheme="minorHAnsi" w:cs="Arial"/>
          <w:bCs/>
          <w:noProof/>
          <w:color w:val="000000" w:themeColor="text1"/>
          <w:sz w:val="16"/>
          <w:szCs w:val="16"/>
        </w:rPr>
      </w:pPr>
      <w:bookmarkStart w:id="1" w:name="_MailAutoSig"/>
    </w:p>
    <w:p w:rsidR="00FD2DCB" w:rsidRPr="00FD2DCB" w:rsidRDefault="00FD2DCB" w:rsidP="00FD2DCB">
      <w:pPr>
        <w:ind w:left="4248" w:firstLine="708"/>
        <w:rPr>
          <w:rFonts w:asciiTheme="minorHAnsi" w:eastAsiaTheme="minorEastAsia" w:hAnsiTheme="minorHAnsi" w:cs="Arial"/>
          <w:bCs/>
          <w:noProof/>
          <w:color w:val="000000" w:themeColor="text1"/>
          <w:sz w:val="16"/>
          <w:szCs w:val="16"/>
        </w:rPr>
      </w:pPr>
      <w:r w:rsidRPr="00FD2DCB">
        <w:rPr>
          <w:rFonts w:asciiTheme="minorHAnsi" w:eastAsiaTheme="minorEastAsia" w:hAnsiTheme="minorHAnsi" w:cs="Arial"/>
          <w:bCs/>
          <w:noProof/>
          <w:color w:val="000000" w:themeColor="text1"/>
          <w:sz w:val="16"/>
          <w:szCs w:val="16"/>
        </w:rPr>
        <w:t>advokát</w:t>
      </w:r>
    </w:p>
    <w:p w:rsidR="00FD2DCB" w:rsidRPr="00FD2DCB" w:rsidRDefault="00FD2DCB" w:rsidP="00FD2DCB">
      <w:pPr>
        <w:ind w:left="4248" w:firstLine="708"/>
        <w:rPr>
          <w:rFonts w:asciiTheme="minorHAnsi" w:eastAsiaTheme="minorEastAsia" w:hAnsiTheme="minorHAnsi" w:cs="Arial"/>
          <w:iCs/>
          <w:noProof/>
          <w:color w:val="000000" w:themeColor="text1"/>
          <w:sz w:val="16"/>
          <w:szCs w:val="16"/>
        </w:rPr>
      </w:pPr>
      <w:r w:rsidRPr="00FD2DCB">
        <w:rPr>
          <w:rFonts w:asciiTheme="minorHAnsi" w:eastAsiaTheme="minorEastAsia" w:hAnsiTheme="minorHAnsi" w:cs="Arial"/>
          <w:iCs/>
          <w:noProof/>
          <w:color w:val="000000" w:themeColor="text1"/>
          <w:sz w:val="16"/>
          <w:szCs w:val="16"/>
        </w:rPr>
        <w:t>člen Legislativní rady vlády ČR</w:t>
      </w:r>
    </w:p>
    <w:p w:rsidR="00FD2DCB" w:rsidRPr="00FD2DCB" w:rsidRDefault="00FD2DCB" w:rsidP="00FD2DCB">
      <w:pPr>
        <w:ind w:left="4956"/>
        <w:rPr>
          <w:rFonts w:asciiTheme="minorHAnsi" w:hAnsiTheme="minorHAnsi"/>
        </w:rPr>
      </w:pPr>
      <w:r w:rsidRPr="00FD2DCB">
        <w:rPr>
          <w:rFonts w:asciiTheme="minorHAnsi" w:eastAsiaTheme="minorEastAsia" w:hAnsiTheme="minorHAnsi" w:cs="Arial"/>
          <w:noProof/>
          <w:color w:val="000000" w:themeColor="text1"/>
          <w:sz w:val="16"/>
          <w:szCs w:val="16"/>
        </w:rPr>
        <w:drawing>
          <wp:inline distT="0" distB="0" distL="0" distR="0" wp14:anchorId="6D912676" wp14:editId="747D7520">
            <wp:extent cx="2415600" cy="309600"/>
            <wp:effectExtent l="0" t="0" r="3810" b="0"/>
            <wp:docPr id="2" name="Obrázek 2" descr="Logo A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AK 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600" cy="309600"/>
                    </a:xfrm>
                    <a:prstGeom prst="rect">
                      <a:avLst/>
                    </a:prstGeom>
                    <a:noFill/>
                    <a:ln>
                      <a:noFill/>
                    </a:ln>
                  </pic:spPr>
                </pic:pic>
              </a:graphicData>
            </a:graphic>
          </wp:inline>
        </w:drawing>
      </w:r>
      <w:r w:rsidRPr="00FD2DCB">
        <w:rPr>
          <w:rFonts w:asciiTheme="minorHAnsi" w:eastAsiaTheme="minorEastAsia" w:hAnsiTheme="minorHAnsi" w:cs="Arial"/>
          <w:bCs/>
          <w:noProof/>
          <w:color w:val="000000" w:themeColor="text1"/>
          <w:sz w:val="16"/>
          <w:szCs w:val="16"/>
        </w:rPr>
        <w:br/>
        <w:t xml:space="preserve">Kamenická 1, 301 12  Plzeň, Holečkova 21, 150 00 Praha, Tel.: +420 377 227 287, </w:t>
      </w:r>
      <w:r w:rsidRPr="00FD2DCB">
        <w:rPr>
          <w:rFonts w:asciiTheme="minorHAnsi" w:eastAsiaTheme="minorEastAsia" w:hAnsiTheme="minorHAnsi" w:cs="Arial"/>
          <w:bCs/>
          <w:noProof/>
          <w:color w:val="000000" w:themeColor="text1"/>
          <w:sz w:val="16"/>
          <w:szCs w:val="16"/>
          <w:u w:val="single"/>
        </w:rPr>
        <w:t>www.aksvejkovsky.cz</w:t>
      </w:r>
      <w:bookmarkEnd w:id="1"/>
    </w:p>
    <w:p w:rsidR="00897752" w:rsidRPr="00FD2DCB" w:rsidRDefault="00897752" w:rsidP="00FD2DCB">
      <w:pPr>
        <w:tabs>
          <w:tab w:val="left" w:pos="6237"/>
        </w:tabs>
        <w:jc w:val="both"/>
        <w:rPr>
          <w:rFonts w:asciiTheme="minorHAnsi" w:hAnsiTheme="minorHAnsi"/>
        </w:rPr>
      </w:pPr>
    </w:p>
    <w:sectPr w:rsidR="00897752" w:rsidRPr="00FD2DCB" w:rsidSect="00D2736E">
      <w:footerReference w:type="default" r:id="rId11"/>
      <w:pgSz w:w="11906" w:h="16838"/>
      <w:pgMar w:top="709" w:right="1416" w:bottom="1417" w:left="1417" w:header="426"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11" w:rsidRDefault="00F35E11" w:rsidP="005A6192">
      <w:r>
        <w:separator/>
      </w:r>
    </w:p>
  </w:endnote>
  <w:endnote w:type="continuationSeparator" w:id="0">
    <w:p w:rsidR="00F35E11" w:rsidRDefault="00F35E11" w:rsidP="005A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6E" w:rsidRDefault="00FD2DCB" w:rsidP="00D2736E">
    <w:pPr>
      <w:spacing w:before="44"/>
      <w:ind w:left="-567"/>
      <w:rPr>
        <w:rFonts w:ascii="Arial" w:eastAsia="Arial" w:hAnsi="Arial" w:cs="Arial"/>
        <w:color w:val="6D6E71"/>
        <w:sz w:val="12"/>
        <w:szCs w:val="12"/>
      </w:rPr>
    </w:pPr>
    <w:r>
      <w:rPr>
        <w:rFonts w:ascii="Arial" w:eastAsia="Arial" w:hAnsi="Arial" w:cs="Arial"/>
        <w:noProof/>
        <w:color w:val="6D6E71"/>
        <w:sz w:val="12"/>
        <w:szCs w:val="12"/>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-26670</wp:posOffset>
              </wp:positionV>
              <wp:extent cx="6395720" cy="0"/>
              <wp:effectExtent l="5715" t="11430" r="889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B868D" id="_x0000_t32" coordsize="21600,21600" o:spt="32" o:oned="t" path="m,l21600,21600e" filled="f">
              <v:path arrowok="t" fillok="f" o:connecttype="none"/>
              <o:lock v:ext="edit" shapetype="t"/>
            </v:shapetype>
            <v:shape id="AutoShape 1" o:spid="_x0000_s1026" type="#_x0000_t32" style="position:absolute;margin-left:-28.05pt;margin-top:-2.1pt;width:50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CR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"/>
          </w:pict>
        </mc:Fallback>
      </mc:AlternateContent>
    </w:r>
    <w:proofErr w:type="spellStart"/>
    <w:r w:rsidR="00740354" w:rsidRPr="0005053A">
      <w:rPr>
        <w:rFonts w:ascii="Arial" w:eastAsia="Arial" w:hAnsi="Arial" w:cs="Arial"/>
        <w:color w:val="6D6E71"/>
        <w:sz w:val="12"/>
        <w:szCs w:val="12"/>
        <w:lang w:val="de-DE"/>
      </w:rPr>
      <w:t>Kameni</w:t>
    </w:r>
    <w:r w:rsidR="00740354" w:rsidRPr="0005053A">
      <w:rPr>
        <w:rFonts w:ascii="Arial" w:eastAsia="Arial" w:hAnsi="Arial" w:cs="Arial"/>
        <w:color w:val="6D6E71"/>
        <w:spacing w:val="-2"/>
        <w:sz w:val="12"/>
        <w:szCs w:val="12"/>
        <w:lang w:val="de-DE"/>
      </w:rPr>
      <w:t>c</w:t>
    </w:r>
    <w:r w:rsidR="00740354" w:rsidRPr="0005053A">
      <w:rPr>
        <w:rFonts w:ascii="Arial" w:eastAsia="Arial" w:hAnsi="Arial" w:cs="Arial"/>
        <w:color w:val="6D6E71"/>
        <w:sz w:val="12"/>
        <w:szCs w:val="12"/>
        <w:lang w:val="de-DE"/>
      </w:rPr>
      <w:t>ká</w:t>
    </w:r>
    <w:proofErr w:type="spellEnd"/>
    <w:r w:rsidR="00740354" w:rsidRPr="0005053A">
      <w:rPr>
        <w:rFonts w:ascii="Arial" w:eastAsia="Arial" w:hAnsi="Arial" w:cs="Arial"/>
        <w:color w:val="6D6E71"/>
        <w:sz w:val="12"/>
        <w:szCs w:val="12"/>
        <w:lang w:val="de-DE"/>
      </w:rPr>
      <w:t xml:space="preserve"> </w:t>
    </w:r>
    <w:r w:rsidR="00740354">
      <w:rPr>
        <w:rFonts w:ascii="Arial" w:eastAsia="Arial" w:hAnsi="Arial" w:cs="Arial"/>
        <w:color w:val="6D6E71"/>
        <w:sz w:val="12"/>
        <w:szCs w:val="12"/>
        <w:lang w:val="de-DE"/>
      </w:rPr>
      <w:t>2378/</w:t>
    </w:r>
    <w:r w:rsidR="00740354" w:rsidRPr="0005053A">
      <w:rPr>
        <w:rFonts w:ascii="Arial" w:eastAsia="Arial" w:hAnsi="Arial" w:cs="Arial"/>
        <w:color w:val="6D6E71"/>
        <w:sz w:val="12"/>
        <w:szCs w:val="12"/>
        <w:lang w:val="de-DE"/>
      </w:rPr>
      <w:t>1, 301</w:t>
    </w:r>
    <w:r w:rsidR="00740354" w:rsidRPr="0005053A">
      <w:rPr>
        <w:rFonts w:ascii="Arial" w:eastAsia="Arial" w:hAnsi="Arial" w:cs="Arial"/>
        <w:color w:val="6D6E71"/>
        <w:spacing w:val="-18"/>
        <w:sz w:val="12"/>
        <w:szCs w:val="12"/>
        <w:lang w:val="de-DE"/>
      </w:rPr>
      <w:t xml:space="preserve"> </w:t>
    </w:r>
    <w:r w:rsidR="00740354" w:rsidRPr="0005053A">
      <w:rPr>
        <w:rFonts w:ascii="Arial" w:eastAsia="Arial" w:hAnsi="Arial" w:cs="Arial"/>
        <w:color w:val="6D6E71"/>
        <w:sz w:val="12"/>
        <w:szCs w:val="12"/>
        <w:lang w:val="de-DE"/>
      </w:rPr>
      <w:t>12 Pl</w:t>
    </w:r>
    <w:r w:rsidR="00740354" w:rsidRPr="0005053A">
      <w:rPr>
        <w:rFonts w:ascii="Arial" w:eastAsia="Arial" w:hAnsi="Arial" w:cs="Arial"/>
        <w:color w:val="6D6E71"/>
        <w:spacing w:val="-2"/>
        <w:sz w:val="12"/>
        <w:szCs w:val="12"/>
        <w:lang w:val="de-DE"/>
      </w:rPr>
      <w:t>z</w:t>
    </w:r>
    <w:r w:rsidR="00740354" w:rsidRPr="0005053A">
      <w:rPr>
        <w:rFonts w:ascii="Arial" w:eastAsia="Arial" w:hAnsi="Arial" w:cs="Arial"/>
        <w:color w:val="6D6E71"/>
        <w:sz w:val="12"/>
        <w:szCs w:val="12"/>
        <w:lang w:val="de-DE"/>
      </w:rPr>
      <w:t xml:space="preserve">eň </w:t>
    </w:r>
    <w:r w:rsidR="00740354" w:rsidRPr="0005053A">
      <w:rPr>
        <w:rFonts w:ascii="Arial" w:eastAsia="Arial" w:hAnsi="Arial" w:cs="Arial"/>
        <w:color w:val="0083A8"/>
        <w:sz w:val="12"/>
        <w:szCs w:val="12"/>
        <w:lang w:val="de-DE"/>
      </w:rPr>
      <w:t xml:space="preserve">• </w:t>
    </w:r>
    <w:r w:rsidR="00740354">
      <w:rPr>
        <w:rFonts w:ascii="Arial" w:eastAsia="Arial" w:hAnsi="Arial" w:cs="Arial"/>
        <w:color w:val="6D6E71"/>
        <w:sz w:val="12"/>
        <w:szCs w:val="12"/>
        <w:lang w:val="de-DE"/>
      </w:rPr>
      <w:t>+420 377 227 287</w:t>
    </w:r>
    <w:r w:rsidR="00740354" w:rsidRPr="0005053A">
      <w:rPr>
        <w:rFonts w:ascii="Arial" w:eastAsia="Arial" w:hAnsi="Arial" w:cs="Arial"/>
        <w:color w:val="0083A8"/>
        <w:sz w:val="12"/>
        <w:szCs w:val="12"/>
        <w:lang w:val="de-DE"/>
      </w:rPr>
      <w:t xml:space="preserve"> •</w:t>
    </w:r>
    <w:r w:rsidR="00740354" w:rsidRPr="0005053A">
      <w:rPr>
        <w:rFonts w:ascii="Arial" w:eastAsia="Arial" w:hAnsi="Arial" w:cs="Arial"/>
        <w:color w:val="6D6E71"/>
        <w:sz w:val="12"/>
        <w:szCs w:val="12"/>
        <w:lang w:val="de-DE"/>
      </w:rPr>
      <w:t xml:space="preserve"> </w:t>
    </w:r>
    <w:hyperlink r:id="rId1">
      <w:r w:rsidR="00740354" w:rsidRPr="0005053A">
        <w:rPr>
          <w:rFonts w:ascii="Arial" w:eastAsia="Arial" w:hAnsi="Arial" w:cs="Arial"/>
          <w:color w:val="6D6E71"/>
          <w:sz w:val="12"/>
          <w:szCs w:val="12"/>
          <w:lang w:val="de-DE"/>
        </w:rPr>
        <w:t>pl</w:t>
      </w:r>
      <w:r w:rsidR="00740354" w:rsidRPr="0005053A">
        <w:rPr>
          <w:rFonts w:ascii="Arial" w:eastAsia="Arial" w:hAnsi="Arial" w:cs="Arial"/>
          <w:color w:val="6D6E71"/>
          <w:spacing w:val="-2"/>
          <w:sz w:val="12"/>
          <w:szCs w:val="12"/>
          <w:lang w:val="de-DE"/>
        </w:rPr>
        <w:t>z</w:t>
      </w:r>
      <w:r w:rsidR="00740354" w:rsidRPr="0005053A">
        <w:rPr>
          <w:rFonts w:ascii="Arial" w:eastAsia="Arial" w:hAnsi="Arial" w:cs="Arial"/>
          <w:color w:val="6D6E71"/>
          <w:sz w:val="12"/>
          <w:szCs w:val="12"/>
          <w:lang w:val="de-DE"/>
        </w:rPr>
        <w:t>en@aks</w:t>
      </w:r>
      <w:r w:rsidR="00740354" w:rsidRPr="0005053A">
        <w:rPr>
          <w:rFonts w:ascii="Arial" w:eastAsia="Arial" w:hAnsi="Arial" w:cs="Arial"/>
          <w:color w:val="6D6E71"/>
          <w:spacing w:val="-3"/>
          <w:sz w:val="12"/>
          <w:szCs w:val="12"/>
          <w:lang w:val="de-DE"/>
        </w:rPr>
        <w:t>v</w:t>
      </w:r>
      <w:r w:rsidR="00740354" w:rsidRPr="0005053A">
        <w:rPr>
          <w:rFonts w:ascii="Arial" w:eastAsia="Arial" w:hAnsi="Arial" w:cs="Arial"/>
          <w:color w:val="6D6E71"/>
          <w:sz w:val="12"/>
          <w:szCs w:val="12"/>
          <w:lang w:val="de-DE"/>
        </w:rPr>
        <w:t>ej</w:t>
      </w:r>
      <w:r w:rsidR="00740354" w:rsidRPr="0005053A">
        <w:rPr>
          <w:rFonts w:ascii="Arial" w:eastAsia="Arial" w:hAnsi="Arial" w:cs="Arial"/>
          <w:color w:val="6D6E71"/>
          <w:spacing w:val="-2"/>
          <w:sz w:val="12"/>
          <w:szCs w:val="12"/>
          <w:lang w:val="de-DE"/>
        </w:rPr>
        <w:t>ko</w:t>
      </w:r>
      <w:r w:rsidR="00740354" w:rsidRPr="0005053A">
        <w:rPr>
          <w:rFonts w:ascii="Arial" w:eastAsia="Arial" w:hAnsi="Arial" w:cs="Arial"/>
          <w:color w:val="6D6E71"/>
          <w:sz w:val="12"/>
          <w:szCs w:val="12"/>
          <w:lang w:val="de-DE"/>
        </w:rPr>
        <w:t>vsk</w:t>
      </w:r>
      <w:r w:rsidR="00740354" w:rsidRPr="0005053A">
        <w:rPr>
          <w:rFonts w:ascii="Arial" w:eastAsia="Arial" w:hAnsi="Arial" w:cs="Arial"/>
          <w:color w:val="6D6E71"/>
          <w:spacing w:val="-12"/>
          <w:sz w:val="12"/>
          <w:szCs w:val="12"/>
          <w:lang w:val="de-DE"/>
        </w:rPr>
        <w:t>y</w:t>
      </w:r>
      <w:r w:rsidR="00740354" w:rsidRPr="0005053A">
        <w:rPr>
          <w:rFonts w:ascii="Arial" w:eastAsia="Arial" w:hAnsi="Arial" w:cs="Arial"/>
          <w:color w:val="6D6E71"/>
          <w:sz w:val="12"/>
          <w:szCs w:val="12"/>
          <w:lang w:val="de-DE"/>
        </w:rPr>
        <w:t>.cz</w:t>
      </w:r>
    </w:hyperlink>
  </w:p>
  <w:p w:rsidR="00D2736E" w:rsidRDefault="00740354" w:rsidP="00D2736E">
    <w:pPr>
      <w:spacing w:before="44"/>
      <w:ind w:left="-567"/>
      <w:rPr>
        <w:rFonts w:ascii="Arial" w:eastAsia="Arial" w:hAnsi="Arial" w:cs="Arial"/>
        <w:color w:val="6D6E71"/>
        <w:sz w:val="12"/>
        <w:szCs w:val="12"/>
      </w:rPr>
    </w:pPr>
    <w:proofErr w:type="spellStart"/>
    <w:r w:rsidRPr="0005053A">
      <w:rPr>
        <w:rFonts w:ascii="Arial" w:eastAsia="Arial" w:hAnsi="Arial" w:cs="Arial"/>
        <w:color w:val="6D6E71"/>
        <w:sz w:val="12"/>
        <w:szCs w:val="12"/>
        <w:lang w:val="de-DE"/>
      </w:rPr>
      <w:t>Hole</w:t>
    </w:r>
    <w:r w:rsidRPr="0005053A">
      <w:rPr>
        <w:rFonts w:ascii="Arial" w:eastAsia="Arial" w:hAnsi="Arial" w:cs="Arial"/>
        <w:color w:val="6D6E71"/>
        <w:spacing w:val="-2"/>
        <w:sz w:val="12"/>
        <w:szCs w:val="12"/>
        <w:lang w:val="de-DE"/>
      </w:rPr>
      <w:t>čko</w:t>
    </w:r>
    <w:r w:rsidRPr="0005053A">
      <w:rPr>
        <w:rFonts w:ascii="Arial" w:eastAsia="Arial" w:hAnsi="Arial" w:cs="Arial"/>
        <w:color w:val="6D6E71"/>
        <w:spacing w:val="-3"/>
        <w:sz w:val="12"/>
        <w:szCs w:val="12"/>
        <w:lang w:val="de-DE"/>
      </w:rPr>
      <w:t>v</w:t>
    </w:r>
    <w:r w:rsidRPr="0005053A">
      <w:rPr>
        <w:rFonts w:ascii="Arial" w:eastAsia="Arial" w:hAnsi="Arial" w:cs="Arial"/>
        <w:color w:val="6D6E71"/>
        <w:sz w:val="12"/>
        <w:szCs w:val="12"/>
        <w:lang w:val="de-DE"/>
      </w:rPr>
      <w:t>a</w:t>
    </w:r>
    <w:proofErr w:type="spellEnd"/>
    <w:r w:rsidRPr="0005053A">
      <w:rPr>
        <w:rFonts w:ascii="Arial" w:eastAsia="Arial" w:hAnsi="Arial" w:cs="Arial"/>
        <w:color w:val="6D6E71"/>
        <w:sz w:val="12"/>
        <w:szCs w:val="12"/>
        <w:lang w:val="de-DE"/>
      </w:rPr>
      <w:t xml:space="preserve"> </w:t>
    </w:r>
    <w:r w:rsidR="00F55EAB">
      <w:rPr>
        <w:rFonts w:ascii="Arial" w:eastAsia="Arial" w:hAnsi="Arial" w:cs="Arial"/>
        <w:color w:val="6D6E71"/>
        <w:sz w:val="12"/>
        <w:szCs w:val="12"/>
        <w:lang w:val="de-DE"/>
      </w:rPr>
      <w:t>419/</w:t>
    </w:r>
    <w:r w:rsidRPr="0005053A">
      <w:rPr>
        <w:rFonts w:ascii="Arial" w:eastAsia="Arial" w:hAnsi="Arial" w:cs="Arial"/>
        <w:color w:val="6D6E71"/>
        <w:sz w:val="12"/>
        <w:szCs w:val="12"/>
        <w:lang w:val="de-DE"/>
      </w:rPr>
      <w:t>21, 150 00 P</w:t>
    </w:r>
    <w:r w:rsidRPr="0005053A">
      <w:rPr>
        <w:rFonts w:ascii="Arial" w:eastAsia="Arial" w:hAnsi="Arial" w:cs="Arial"/>
        <w:color w:val="6D6E71"/>
        <w:spacing w:val="-1"/>
        <w:sz w:val="12"/>
        <w:szCs w:val="12"/>
        <w:lang w:val="de-DE"/>
      </w:rPr>
      <w:t>r</w:t>
    </w:r>
    <w:r w:rsidRPr="0005053A">
      <w:rPr>
        <w:rFonts w:ascii="Arial" w:eastAsia="Arial" w:hAnsi="Arial" w:cs="Arial"/>
        <w:color w:val="6D6E71"/>
        <w:sz w:val="12"/>
        <w:szCs w:val="12"/>
        <w:lang w:val="de-DE"/>
      </w:rPr>
      <w:t xml:space="preserve">aha  </w:t>
    </w:r>
    <w:r w:rsidRPr="0005053A">
      <w:rPr>
        <w:rFonts w:ascii="Arial" w:eastAsia="Arial" w:hAnsi="Arial" w:cs="Arial"/>
        <w:color w:val="0083A8"/>
        <w:sz w:val="12"/>
        <w:szCs w:val="12"/>
        <w:lang w:val="de-DE"/>
      </w:rPr>
      <w:t xml:space="preserve">• </w:t>
    </w:r>
    <w:r w:rsidRPr="0005053A">
      <w:rPr>
        <w:rFonts w:ascii="Arial" w:eastAsia="Arial" w:hAnsi="Arial" w:cs="Arial"/>
        <w:color w:val="6D6E71"/>
        <w:sz w:val="12"/>
        <w:szCs w:val="12"/>
        <w:lang w:val="de-DE"/>
      </w:rPr>
      <w:t>+420</w:t>
    </w:r>
    <w:r>
      <w:rPr>
        <w:rFonts w:ascii="Arial" w:eastAsia="Arial" w:hAnsi="Arial" w:cs="Arial"/>
        <w:color w:val="6D6E71"/>
        <w:sz w:val="12"/>
        <w:szCs w:val="12"/>
        <w:lang w:val="de-DE"/>
      </w:rPr>
      <w:t xml:space="preserve"> 230 234 177 </w:t>
    </w:r>
    <w:r w:rsidRPr="0005053A">
      <w:rPr>
        <w:rFonts w:ascii="Arial" w:eastAsia="Arial" w:hAnsi="Arial" w:cs="Arial"/>
        <w:color w:val="0083A8"/>
        <w:sz w:val="12"/>
        <w:szCs w:val="12"/>
        <w:lang w:val="de-DE"/>
      </w:rPr>
      <w:t>•</w:t>
    </w:r>
    <w:r w:rsidRPr="0005053A">
      <w:rPr>
        <w:rFonts w:ascii="Arial" w:eastAsia="Arial" w:hAnsi="Arial" w:cs="Arial"/>
        <w:color w:val="6D6E71"/>
        <w:sz w:val="12"/>
        <w:szCs w:val="12"/>
        <w:lang w:val="de-DE"/>
      </w:rPr>
      <w:t xml:space="preserve"> </w:t>
    </w:r>
    <w:hyperlink r:id="rId2">
      <w:r w:rsidRPr="0005053A">
        <w:rPr>
          <w:rFonts w:ascii="Arial" w:eastAsia="Arial" w:hAnsi="Arial" w:cs="Arial"/>
          <w:color w:val="6D6E71"/>
          <w:sz w:val="12"/>
          <w:szCs w:val="12"/>
          <w:lang w:val="de-DE"/>
        </w:rPr>
        <w:t>p</w:t>
      </w:r>
      <w:r w:rsidRPr="0005053A">
        <w:rPr>
          <w:rFonts w:ascii="Arial" w:eastAsia="Arial" w:hAnsi="Arial" w:cs="Arial"/>
          <w:color w:val="6D6E71"/>
          <w:spacing w:val="-1"/>
          <w:sz w:val="12"/>
          <w:szCs w:val="12"/>
          <w:lang w:val="de-DE"/>
        </w:rPr>
        <w:t>r</w:t>
      </w:r>
      <w:r w:rsidRPr="0005053A">
        <w:rPr>
          <w:rFonts w:ascii="Arial" w:eastAsia="Arial" w:hAnsi="Arial" w:cs="Arial"/>
          <w:color w:val="6D6E71"/>
          <w:sz w:val="12"/>
          <w:szCs w:val="12"/>
          <w:lang w:val="de-DE"/>
        </w:rPr>
        <w:t>aha@aks</w:t>
      </w:r>
      <w:r w:rsidRPr="0005053A">
        <w:rPr>
          <w:rFonts w:ascii="Arial" w:eastAsia="Arial" w:hAnsi="Arial" w:cs="Arial"/>
          <w:color w:val="6D6E71"/>
          <w:spacing w:val="-3"/>
          <w:sz w:val="12"/>
          <w:szCs w:val="12"/>
          <w:lang w:val="de-DE"/>
        </w:rPr>
        <w:t>v</w:t>
      </w:r>
      <w:r w:rsidRPr="0005053A">
        <w:rPr>
          <w:rFonts w:ascii="Arial" w:eastAsia="Arial" w:hAnsi="Arial" w:cs="Arial"/>
          <w:color w:val="6D6E71"/>
          <w:sz w:val="12"/>
          <w:szCs w:val="12"/>
          <w:lang w:val="de-DE"/>
        </w:rPr>
        <w:t>ej</w:t>
      </w:r>
      <w:r w:rsidRPr="0005053A">
        <w:rPr>
          <w:rFonts w:ascii="Arial" w:eastAsia="Arial" w:hAnsi="Arial" w:cs="Arial"/>
          <w:color w:val="6D6E71"/>
          <w:spacing w:val="-2"/>
          <w:sz w:val="12"/>
          <w:szCs w:val="12"/>
          <w:lang w:val="de-DE"/>
        </w:rPr>
        <w:t>ko</w:t>
      </w:r>
      <w:r w:rsidRPr="0005053A">
        <w:rPr>
          <w:rFonts w:ascii="Arial" w:eastAsia="Arial" w:hAnsi="Arial" w:cs="Arial"/>
          <w:color w:val="6D6E71"/>
          <w:sz w:val="12"/>
          <w:szCs w:val="12"/>
          <w:lang w:val="de-DE"/>
        </w:rPr>
        <w:t>vsk</w:t>
      </w:r>
      <w:r w:rsidRPr="0005053A">
        <w:rPr>
          <w:rFonts w:ascii="Arial" w:eastAsia="Arial" w:hAnsi="Arial" w:cs="Arial"/>
          <w:color w:val="6D6E71"/>
          <w:spacing w:val="-12"/>
          <w:sz w:val="12"/>
          <w:szCs w:val="12"/>
          <w:lang w:val="de-DE"/>
        </w:rPr>
        <w:t>y</w:t>
      </w:r>
      <w:r w:rsidRPr="0005053A">
        <w:rPr>
          <w:rFonts w:ascii="Arial" w:eastAsia="Arial" w:hAnsi="Arial" w:cs="Arial"/>
          <w:color w:val="6D6E71"/>
          <w:sz w:val="12"/>
          <w:szCs w:val="12"/>
          <w:lang w:val="de-DE"/>
        </w:rPr>
        <w:t>.cz</w:t>
      </w:r>
    </w:hyperlink>
  </w:p>
  <w:p w:rsidR="00740354" w:rsidRPr="00D2736E" w:rsidRDefault="00F35E11" w:rsidP="00D2736E">
    <w:pPr>
      <w:spacing w:before="44"/>
      <w:ind w:left="-567" w:right="1"/>
      <w:rPr>
        <w:rFonts w:ascii="Arial" w:eastAsia="Arial" w:hAnsi="Arial" w:cs="Arial"/>
        <w:color w:val="6D6E71"/>
        <w:sz w:val="12"/>
        <w:szCs w:val="12"/>
      </w:rPr>
    </w:pPr>
    <w:hyperlink r:id="rId3">
      <w:r w:rsidR="00740354" w:rsidRPr="00D2736E">
        <w:rPr>
          <w:rFonts w:ascii="Arial" w:eastAsia="Arial" w:hAnsi="Arial" w:cs="Arial"/>
          <w:color w:val="6D6E71"/>
          <w:sz w:val="12"/>
          <w:szCs w:val="12"/>
        </w:rPr>
        <w:t>ww</w:t>
      </w:r>
      <w:r w:rsidR="00740354" w:rsidRPr="00D2736E">
        <w:rPr>
          <w:rFonts w:ascii="Arial" w:eastAsia="Arial" w:hAnsi="Arial" w:cs="Arial"/>
          <w:color w:val="6D6E71"/>
          <w:spacing w:val="-7"/>
          <w:sz w:val="12"/>
          <w:szCs w:val="12"/>
        </w:rPr>
        <w:t>w</w:t>
      </w:r>
      <w:r w:rsidR="00740354" w:rsidRPr="00D2736E">
        <w:rPr>
          <w:rFonts w:ascii="Arial" w:eastAsia="Arial" w:hAnsi="Arial" w:cs="Arial"/>
          <w:color w:val="6D6E71"/>
          <w:sz w:val="12"/>
          <w:szCs w:val="12"/>
        </w:rPr>
        <w:t>.aks</w:t>
      </w:r>
      <w:r w:rsidR="00740354" w:rsidRPr="00D2736E">
        <w:rPr>
          <w:rFonts w:ascii="Arial" w:eastAsia="Arial" w:hAnsi="Arial" w:cs="Arial"/>
          <w:color w:val="6D6E71"/>
          <w:spacing w:val="-3"/>
          <w:sz w:val="12"/>
          <w:szCs w:val="12"/>
        </w:rPr>
        <w:t>v</w:t>
      </w:r>
      <w:r w:rsidR="00740354" w:rsidRPr="00D2736E">
        <w:rPr>
          <w:rFonts w:ascii="Arial" w:eastAsia="Arial" w:hAnsi="Arial" w:cs="Arial"/>
          <w:color w:val="6D6E71"/>
          <w:sz w:val="12"/>
          <w:szCs w:val="12"/>
        </w:rPr>
        <w:t>ej</w:t>
      </w:r>
      <w:r w:rsidR="00740354" w:rsidRPr="00D2736E">
        <w:rPr>
          <w:rFonts w:ascii="Arial" w:eastAsia="Arial" w:hAnsi="Arial" w:cs="Arial"/>
          <w:color w:val="6D6E71"/>
          <w:spacing w:val="-2"/>
          <w:sz w:val="12"/>
          <w:szCs w:val="12"/>
        </w:rPr>
        <w:t>ko</w:t>
      </w:r>
      <w:r w:rsidR="00740354" w:rsidRPr="00D2736E">
        <w:rPr>
          <w:rFonts w:ascii="Arial" w:eastAsia="Arial" w:hAnsi="Arial" w:cs="Arial"/>
          <w:color w:val="6D6E71"/>
          <w:sz w:val="12"/>
          <w:szCs w:val="12"/>
        </w:rPr>
        <w:t>vsk</w:t>
      </w:r>
      <w:r w:rsidR="00740354" w:rsidRPr="00D2736E">
        <w:rPr>
          <w:rFonts w:ascii="Arial" w:eastAsia="Arial" w:hAnsi="Arial" w:cs="Arial"/>
          <w:color w:val="6D6E71"/>
          <w:spacing w:val="-12"/>
          <w:sz w:val="12"/>
          <w:szCs w:val="12"/>
        </w:rPr>
        <w:t>y</w:t>
      </w:r>
      <w:r w:rsidR="00740354" w:rsidRPr="00D2736E">
        <w:rPr>
          <w:rFonts w:ascii="Arial" w:eastAsia="Arial" w:hAnsi="Arial" w:cs="Arial"/>
          <w:color w:val="6D6E71"/>
          <w:sz w:val="12"/>
          <w:szCs w:val="12"/>
        </w:rPr>
        <w:t xml:space="preserve">.cz </w:t>
      </w:r>
    </w:hyperlink>
    <w:r w:rsidR="00740354" w:rsidRPr="00D2736E">
      <w:rPr>
        <w:rFonts w:ascii="Arial" w:eastAsia="Arial" w:hAnsi="Arial" w:cs="Arial"/>
        <w:color w:val="0083A8"/>
        <w:sz w:val="12"/>
        <w:szCs w:val="12"/>
      </w:rPr>
      <w:t xml:space="preserve">• </w:t>
    </w:r>
    <w:r w:rsidR="00740354" w:rsidRPr="00D2736E">
      <w:rPr>
        <w:rFonts w:ascii="Arial" w:eastAsia="Arial" w:hAnsi="Arial" w:cs="Arial"/>
        <w:color w:val="6D6E71"/>
        <w:sz w:val="12"/>
        <w:szCs w:val="12"/>
      </w:rPr>
      <w:t>IČ</w:t>
    </w:r>
    <w:r w:rsidR="00F55EAB">
      <w:rPr>
        <w:rFonts w:ascii="Arial" w:eastAsia="Arial" w:hAnsi="Arial" w:cs="Arial"/>
        <w:color w:val="6D6E71"/>
        <w:sz w:val="12"/>
        <w:szCs w:val="12"/>
      </w:rPr>
      <w:t>O</w:t>
    </w:r>
    <w:r w:rsidR="00740354" w:rsidRPr="00D2736E">
      <w:rPr>
        <w:rFonts w:ascii="Arial" w:eastAsia="Arial" w:hAnsi="Arial" w:cs="Arial"/>
        <w:color w:val="6D6E71"/>
        <w:sz w:val="12"/>
        <w:szCs w:val="12"/>
      </w:rPr>
      <w:t>:</w:t>
    </w:r>
    <w:r w:rsidR="00740354" w:rsidRPr="00D2736E">
      <w:rPr>
        <w:rFonts w:ascii="Arial" w:eastAsia="Arial" w:hAnsi="Arial" w:cs="Arial"/>
        <w:color w:val="6D6E71"/>
        <w:spacing w:val="-6"/>
        <w:sz w:val="12"/>
        <w:szCs w:val="12"/>
      </w:rPr>
      <w:t xml:space="preserve"> </w:t>
    </w:r>
    <w:r w:rsidR="00740354" w:rsidRPr="00D2736E">
      <w:rPr>
        <w:rFonts w:ascii="Arial" w:eastAsia="Arial" w:hAnsi="Arial" w:cs="Arial"/>
        <w:color w:val="6D6E71"/>
        <w:sz w:val="12"/>
        <w:szCs w:val="12"/>
      </w:rPr>
      <w:t xml:space="preserve">26362066 </w:t>
    </w:r>
    <w:r w:rsidR="00740354" w:rsidRPr="00D2736E">
      <w:rPr>
        <w:rFonts w:ascii="Arial" w:eastAsia="Arial" w:hAnsi="Arial" w:cs="Arial"/>
        <w:color w:val="0083A8"/>
        <w:sz w:val="12"/>
        <w:szCs w:val="12"/>
      </w:rPr>
      <w:t xml:space="preserve">• </w:t>
    </w:r>
    <w:r w:rsidR="00740354" w:rsidRPr="00D2736E">
      <w:rPr>
        <w:rFonts w:ascii="Arial" w:eastAsia="Arial" w:hAnsi="Arial" w:cs="Arial"/>
        <w:color w:val="6D6E71"/>
        <w:sz w:val="12"/>
        <w:szCs w:val="12"/>
      </w:rPr>
      <w:t>DIČ:</w:t>
    </w:r>
    <w:r w:rsidR="00740354" w:rsidRPr="00D2736E">
      <w:rPr>
        <w:rFonts w:ascii="Arial" w:eastAsia="Arial" w:hAnsi="Arial" w:cs="Arial"/>
        <w:color w:val="6D6E71"/>
        <w:spacing w:val="-6"/>
        <w:sz w:val="12"/>
        <w:szCs w:val="12"/>
      </w:rPr>
      <w:t xml:space="preserve"> </w:t>
    </w:r>
    <w:r w:rsidR="00740354" w:rsidRPr="00D2736E">
      <w:rPr>
        <w:rFonts w:ascii="Arial" w:eastAsia="Arial" w:hAnsi="Arial" w:cs="Arial"/>
        <w:color w:val="6D6E71"/>
        <w:sz w:val="12"/>
        <w:szCs w:val="12"/>
      </w:rPr>
      <w:t xml:space="preserve">CZ26362066 </w:t>
    </w:r>
    <w:r w:rsidR="00740354" w:rsidRPr="00D2736E">
      <w:rPr>
        <w:rFonts w:ascii="Arial" w:eastAsia="Arial" w:hAnsi="Arial" w:cs="Arial"/>
        <w:color w:val="0083A8"/>
        <w:sz w:val="12"/>
        <w:szCs w:val="12"/>
      </w:rPr>
      <w:t xml:space="preserve">• </w:t>
    </w:r>
    <w:r w:rsidR="00740354" w:rsidRPr="00D2736E">
      <w:rPr>
        <w:rFonts w:ascii="Arial" w:eastAsia="Arial" w:hAnsi="Arial" w:cs="Arial"/>
        <w:color w:val="6D6E71"/>
        <w:sz w:val="12"/>
        <w:szCs w:val="12"/>
      </w:rPr>
      <w:t>Ban</w:t>
    </w:r>
    <w:r w:rsidR="00740354" w:rsidRPr="00D2736E">
      <w:rPr>
        <w:rFonts w:ascii="Arial" w:eastAsia="Arial" w:hAnsi="Arial" w:cs="Arial"/>
        <w:color w:val="6D6E71"/>
        <w:spacing w:val="-2"/>
        <w:sz w:val="12"/>
        <w:szCs w:val="12"/>
      </w:rPr>
      <w:t>ko</w:t>
    </w:r>
    <w:r w:rsidR="00740354" w:rsidRPr="00D2736E">
      <w:rPr>
        <w:rFonts w:ascii="Arial" w:eastAsia="Arial" w:hAnsi="Arial" w:cs="Arial"/>
        <w:color w:val="6D6E71"/>
        <w:sz w:val="12"/>
        <w:szCs w:val="12"/>
      </w:rPr>
      <w:t>vní spojení:</w:t>
    </w:r>
    <w:r w:rsidR="00740354" w:rsidRPr="00D2736E">
      <w:rPr>
        <w:rFonts w:ascii="Arial" w:eastAsia="Arial" w:hAnsi="Arial" w:cs="Arial"/>
        <w:color w:val="6D6E71"/>
        <w:spacing w:val="-6"/>
        <w:sz w:val="12"/>
        <w:szCs w:val="12"/>
      </w:rPr>
      <w:t xml:space="preserve"> </w:t>
    </w:r>
    <w:proofErr w:type="spellStart"/>
    <w:r w:rsidR="00740354" w:rsidRPr="00D2736E">
      <w:rPr>
        <w:rFonts w:ascii="Arial" w:eastAsia="Arial" w:hAnsi="Arial" w:cs="Arial"/>
        <w:color w:val="6D6E71"/>
        <w:sz w:val="12"/>
        <w:szCs w:val="12"/>
      </w:rPr>
      <w:t>UniCredit</w:t>
    </w:r>
    <w:proofErr w:type="spellEnd"/>
    <w:r w:rsidR="00740354" w:rsidRPr="00D2736E">
      <w:rPr>
        <w:rFonts w:ascii="Arial" w:eastAsia="Arial" w:hAnsi="Arial" w:cs="Arial"/>
        <w:color w:val="6D6E71"/>
        <w:sz w:val="12"/>
        <w:szCs w:val="12"/>
      </w:rPr>
      <w:t xml:space="preserve"> Bank, č.</w:t>
    </w:r>
    <w:r w:rsidR="00740354" w:rsidRPr="00D2736E">
      <w:rPr>
        <w:rFonts w:ascii="Arial" w:eastAsia="Arial" w:hAnsi="Arial" w:cs="Arial"/>
        <w:color w:val="6D6E71"/>
        <w:spacing w:val="-7"/>
        <w:sz w:val="12"/>
        <w:szCs w:val="12"/>
      </w:rPr>
      <w:t xml:space="preserve"> </w:t>
    </w:r>
    <w:r w:rsidR="00740354" w:rsidRPr="00D2736E">
      <w:rPr>
        <w:rFonts w:ascii="Arial" w:eastAsia="Arial" w:hAnsi="Arial" w:cs="Arial"/>
        <w:color w:val="6D6E71"/>
        <w:sz w:val="12"/>
        <w:szCs w:val="12"/>
      </w:rPr>
      <w:t>účtu 79240006/2700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11" w:rsidRDefault="00F35E11" w:rsidP="005A6192">
      <w:r>
        <w:separator/>
      </w:r>
    </w:p>
  </w:footnote>
  <w:footnote w:type="continuationSeparator" w:id="0">
    <w:p w:rsidR="00F35E11" w:rsidRDefault="00F35E11" w:rsidP="005A6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C5F"/>
    <w:multiLevelType w:val="hybridMultilevel"/>
    <w:tmpl w:val="9FD2D840"/>
    <w:lvl w:ilvl="0" w:tplc="5608D9D6">
      <w:start w:val="16"/>
      <w:numFmt w:val="lowerLetter"/>
      <w:lvlText w:val="%1)"/>
      <w:lvlJc w:val="left"/>
      <w:pPr>
        <w:tabs>
          <w:tab w:val="num" w:pos="861"/>
        </w:tabs>
        <w:ind w:left="861" w:hanging="435"/>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nsid w:val="06FA5DD6"/>
    <w:multiLevelType w:val="hybridMultilevel"/>
    <w:tmpl w:val="CE82E612"/>
    <w:lvl w:ilvl="0" w:tplc="439AEA7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3304A"/>
    <w:multiLevelType w:val="hybridMultilevel"/>
    <w:tmpl w:val="5F6C085E"/>
    <w:lvl w:ilvl="0" w:tplc="BB32FC8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8F7F31"/>
    <w:multiLevelType w:val="hybridMultilevel"/>
    <w:tmpl w:val="ACBE6774"/>
    <w:lvl w:ilvl="0" w:tplc="AC1AF820">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CE7EAE"/>
    <w:multiLevelType w:val="hybridMultilevel"/>
    <w:tmpl w:val="562E7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5E0790"/>
    <w:multiLevelType w:val="hybridMultilevel"/>
    <w:tmpl w:val="6EAE7666"/>
    <w:lvl w:ilvl="0" w:tplc="BA42205E">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0D85742"/>
    <w:multiLevelType w:val="hybridMultilevel"/>
    <w:tmpl w:val="5218E3B0"/>
    <w:lvl w:ilvl="0" w:tplc="F138A86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AA2E69"/>
    <w:multiLevelType w:val="hybridMultilevel"/>
    <w:tmpl w:val="636E10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105E72"/>
    <w:multiLevelType w:val="hybridMultilevel"/>
    <w:tmpl w:val="D01EADB8"/>
    <w:lvl w:ilvl="0" w:tplc="EB8639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121F98"/>
    <w:multiLevelType w:val="hybridMultilevel"/>
    <w:tmpl w:val="67BE451A"/>
    <w:lvl w:ilvl="0" w:tplc="BA42205E">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09C7E37"/>
    <w:multiLevelType w:val="hybridMultilevel"/>
    <w:tmpl w:val="0CC2ADB6"/>
    <w:lvl w:ilvl="0" w:tplc="BA42205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44030D4"/>
    <w:multiLevelType w:val="hybridMultilevel"/>
    <w:tmpl w:val="CEEA9606"/>
    <w:lvl w:ilvl="0" w:tplc="2CA4F450">
      <w:start w:val="26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283DA4"/>
    <w:multiLevelType w:val="hybridMultilevel"/>
    <w:tmpl w:val="81B202BC"/>
    <w:lvl w:ilvl="0" w:tplc="F5C66E8C">
      <w:start w:val="1"/>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3">
    <w:nsid w:val="3944184C"/>
    <w:multiLevelType w:val="hybridMultilevel"/>
    <w:tmpl w:val="9858169A"/>
    <w:lvl w:ilvl="0" w:tplc="F636181A">
      <w:numFmt w:val="bullet"/>
      <w:lvlText w:val="-"/>
      <w:lvlJc w:val="left"/>
      <w:pPr>
        <w:ind w:left="720" w:hanging="360"/>
      </w:pPr>
      <w:rPr>
        <w:rFonts w:ascii="Calibri" w:eastAsia="Times New Roman" w:hAnsi="Calibri" w:cs="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F52A63"/>
    <w:multiLevelType w:val="hybridMultilevel"/>
    <w:tmpl w:val="C968272A"/>
    <w:lvl w:ilvl="0" w:tplc="41F25938">
      <w:start w:val="3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BA5F34"/>
    <w:multiLevelType w:val="hybridMultilevel"/>
    <w:tmpl w:val="68365B0A"/>
    <w:lvl w:ilvl="0" w:tplc="B97C450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E77DAB"/>
    <w:multiLevelType w:val="hybridMultilevel"/>
    <w:tmpl w:val="2B22F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9F07E4"/>
    <w:multiLevelType w:val="singleLevel"/>
    <w:tmpl w:val="BED0D62A"/>
    <w:lvl w:ilvl="0">
      <w:start w:val="2"/>
      <w:numFmt w:val="lowerLetter"/>
      <w:lvlText w:val="%1)"/>
      <w:lvlJc w:val="left"/>
      <w:pPr>
        <w:tabs>
          <w:tab w:val="num" w:pos="861"/>
        </w:tabs>
        <w:ind w:left="861" w:hanging="435"/>
      </w:pPr>
      <w:rPr>
        <w:rFonts w:hint="default"/>
      </w:rPr>
    </w:lvl>
  </w:abstractNum>
  <w:abstractNum w:abstractNumId="18">
    <w:nsid w:val="4DDB190D"/>
    <w:multiLevelType w:val="hybridMultilevel"/>
    <w:tmpl w:val="FE0CCF68"/>
    <w:lvl w:ilvl="0" w:tplc="04050001">
      <w:start w:val="1"/>
      <w:numFmt w:val="bullet"/>
      <w:lvlText w:val=""/>
      <w:lvlJc w:val="left"/>
      <w:pPr>
        <w:ind w:left="720" w:hanging="360"/>
      </w:pPr>
      <w:rPr>
        <w:rFonts w:ascii="Symbol" w:hAnsi="Symbol" w:hint="default"/>
      </w:rPr>
    </w:lvl>
    <w:lvl w:ilvl="1" w:tplc="561E424C">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F40B4D"/>
    <w:multiLevelType w:val="hybridMultilevel"/>
    <w:tmpl w:val="71B6E40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7A1F00"/>
    <w:multiLevelType w:val="hybridMultilevel"/>
    <w:tmpl w:val="D3948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70759D"/>
    <w:multiLevelType w:val="hybridMultilevel"/>
    <w:tmpl w:val="D77A075C"/>
    <w:lvl w:ilvl="0" w:tplc="41F25938">
      <w:start w:val="3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F1451D"/>
    <w:multiLevelType w:val="hybridMultilevel"/>
    <w:tmpl w:val="A34AFDE6"/>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C84A8C"/>
    <w:multiLevelType w:val="hybridMultilevel"/>
    <w:tmpl w:val="09161510"/>
    <w:lvl w:ilvl="0" w:tplc="77FC9B10">
      <w:start w:val="16"/>
      <w:numFmt w:val="bullet"/>
      <w:lvlText w:val="-"/>
      <w:lvlJc w:val="left"/>
      <w:pPr>
        <w:ind w:left="720" w:hanging="360"/>
      </w:pPr>
      <w:rPr>
        <w:rFonts w:ascii="Calibri" w:eastAsia="Calibri" w:hAnsi="Calibri" w:cs="Calibri" w:hint="default"/>
      </w:rPr>
    </w:lvl>
    <w:lvl w:ilvl="1" w:tplc="77FC9B10">
      <w:start w:val="16"/>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527A32"/>
    <w:multiLevelType w:val="hybridMultilevel"/>
    <w:tmpl w:val="43707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AE2B14"/>
    <w:multiLevelType w:val="hybridMultilevel"/>
    <w:tmpl w:val="C74C29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A935DA1"/>
    <w:multiLevelType w:val="hybridMultilevel"/>
    <w:tmpl w:val="7FE0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B1215D"/>
    <w:multiLevelType w:val="hybridMultilevel"/>
    <w:tmpl w:val="2416AA9C"/>
    <w:lvl w:ilvl="0" w:tplc="41F25938">
      <w:start w:val="30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AA7137"/>
    <w:multiLevelType w:val="hybridMultilevel"/>
    <w:tmpl w:val="5E960A10"/>
    <w:lvl w:ilvl="0" w:tplc="DB921D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A0687"/>
    <w:multiLevelType w:val="hybridMultilevel"/>
    <w:tmpl w:val="A57E46FE"/>
    <w:lvl w:ilvl="0" w:tplc="830E2A0E">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224BE"/>
    <w:multiLevelType w:val="hybridMultilevel"/>
    <w:tmpl w:val="A6209F92"/>
    <w:lvl w:ilvl="0" w:tplc="1CD8EBDC">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B35671C"/>
    <w:multiLevelType w:val="singleLevel"/>
    <w:tmpl w:val="BA42205E"/>
    <w:lvl w:ilvl="0">
      <w:start w:val="1"/>
      <w:numFmt w:val="decimal"/>
      <w:lvlText w:val="(%1)"/>
      <w:lvlJc w:val="left"/>
      <w:pPr>
        <w:tabs>
          <w:tab w:val="num" w:pos="420"/>
        </w:tabs>
        <w:ind w:left="420" w:hanging="420"/>
      </w:pPr>
      <w:rPr>
        <w:rFonts w:hint="default"/>
      </w:rPr>
    </w:lvl>
  </w:abstractNum>
  <w:abstractNum w:abstractNumId="32">
    <w:nsid w:val="7C230E08"/>
    <w:multiLevelType w:val="hybridMultilevel"/>
    <w:tmpl w:val="8E06FBF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num w:numId="1">
    <w:abstractNumId w:val="4"/>
  </w:num>
  <w:num w:numId="2">
    <w:abstractNumId w:val="18"/>
  </w:num>
  <w:num w:numId="3">
    <w:abstractNumId w:val="7"/>
  </w:num>
  <w:num w:numId="4">
    <w:abstractNumId w:val="19"/>
  </w:num>
  <w:num w:numId="5">
    <w:abstractNumId w:val="25"/>
  </w:num>
  <w:num w:numId="6">
    <w:abstractNumId w:val="26"/>
  </w:num>
  <w:num w:numId="7">
    <w:abstractNumId w:val="28"/>
  </w:num>
  <w:num w:numId="8">
    <w:abstractNumId w:val="24"/>
  </w:num>
  <w:num w:numId="9">
    <w:abstractNumId w:val="8"/>
  </w:num>
  <w:num w:numId="10">
    <w:abstractNumId w:val="13"/>
  </w:num>
  <w:num w:numId="11">
    <w:abstractNumId w:val="11"/>
  </w:num>
  <w:num w:numId="12">
    <w:abstractNumId w:val="1"/>
  </w:num>
  <w:num w:numId="13">
    <w:abstractNumId w:val="20"/>
  </w:num>
  <w:num w:numId="14">
    <w:abstractNumId w:val="29"/>
  </w:num>
  <w:num w:numId="15">
    <w:abstractNumId w:val="2"/>
  </w:num>
  <w:num w:numId="16">
    <w:abstractNumId w:val="12"/>
  </w:num>
  <w:num w:numId="17">
    <w:abstractNumId w:val="21"/>
  </w:num>
  <w:num w:numId="18">
    <w:abstractNumId w:val="14"/>
  </w:num>
  <w:num w:numId="19">
    <w:abstractNumId w:val="27"/>
  </w:num>
  <w:num w:numId="20">
    <w:abstractNumId w:val="23"/>
  </w:num>
  <w:num w:numId="21">
    <w:abstractNumId w:val="16"/>
  </w:num>
  <w:num w:numId="22">
    <w:abstractNumId w:val="31"/>
  </w:num>
  <w:num w:numId="23">
    <w:abstractNumId w:val="17"/>
  </w:num>
  <w:num w:numId="24">
    <w:abstractNumId w:val="22"/>
  </w:num>
  <w:num w:numId="25">
    <w:abstractNumId w:val="15"/>
  </w:num>
  <w:num w:numId="26">
    <w:abstractNumId w:val="30"/>
  </w:num>
  <w:num w:numId="27">
    <w:abstractNumId w:val="0"/>
  </w:num>
  <w:num w:numId="28">
    <w:abstractNumId w:val="6"/>
  </w:num>
  <w:num w:numId="29">
    <w:abstractNumId w:val="32"/>
  </w:num>
  <w:num w:numId="30">
    <w:abstractNumId w:val="10"/>
  </w:num>
  <w:num w:numId="31">
    <w:abstractNumId w:val="5"/>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0E"/>
    <w:rsid w:val="00000701"/>
    <w:rsid w:val="0000544C"/>
    <w:rsid w:val="000069F1"/>
    <w:rsid w:val="00016392"/>
    <w:rsid w:val="0003674E"/>
    <w:rsid w:val="0006488F"/>
    <w:rsid w:val="0007016B"/>
    <w:rsid w:val="00094331"/>
    <w:rsid w:val="000A100F"/>
    <w:rsid w:val="000A72AF"/>
    <w:rsid w:val="000D372B"/>
    <w:rsid w:val="000F39BE"/>
    <w:rsid w:val="00101E76"/>
    <w:rsid w:val="00105F41"/>
    <w:rsid w:val="00153877"/>
    <w:rsid w:val="00154B59"/>
    <w:rsid w:val="00180754"/>
    <w:rsid w:val="001A69E5"/>
    <w:rsid w:val="001A6D21"/>
    <w:rsid w:val="001F28B3"/>
    <w:rsid w:val="00242447"/>
    <w:rsid w:val="00257230"/>
    <w:rsid w:val="00265772"/>
    <w:rsid w:val="002C774C"/>
    <w:rsid w:val="002D23F1"/>
    <w:rsid w:val="002D6F92"/>
    <w:rsid w:val="002E154E"/>
    <w:rsid w:val="00301A39"/>
    <w:rsid w:val="00312844"/>
    <w:rsid w:val="00312B0E"/>
    <w:rsid w:val="003133B2"/>
    <w:rsid w:val="00316ACD"/>
    <w:rsid w:val="00332885"/>
    <w:rsid w:val="00354D52"/>
    <w:rsid w:val="003641C2"/>
    <w:rsid w:val="00364ADD"/>
    <w:rsid w:val="00370CFD"/>
    <w:rsid w:val="00371156"/>
    <w:rsid w:val="003B6985"/>
    <w:rsid w:val="003D2F4E"/>
    <w:rsid w:val="003E158C"/>
    <w:rsid w:val="003E71F2"/>
    <w:rsid w:val="004010B0"/>
    <w:rsid w:val="004151DC"/>
    <w:rsid w:val="00417098"/>
    <w:rsid w:val="0043261C"/>
    <w:rsid w:val="00442021"/>
    <w:rsid w:val="0048091B"/>
    <w:rsid w:val="004A3F1D"/>
    <w:rsid w:val="004A4B23"/>
    <w:rsid w:val="004D5AC8"/>
    <w:rsid w:val="004E2BCB"/>
    <w:rsid w:val="004F3BC0"/>
    <w:rsid w:val="00502C7C"/>
    <w:rsid w:val="00503FC0"/>
    <w:rsid w:val="005061BC"/>
    <w:rsid w:val="00531177"/>
    <w:rsid w:val="0054161F"/>
    <w:rsid w:val="00560CE9"/>
    <w:rsid w:val="00563BC0"/>
    <w:rsid w:val="00567ABD"/>
    <w:rsid w:val="00577133"/>
    <w:rsid w:val="00597DC4"/>
    <w:rsid w:val="005A6192"/>
    <w:rsid w:val="005A6D05"/>
    <w:rsid w:val="005D5F39"/>
    <w:rsid w:val="005E4884"/>
    <w:rsid w:val="005F5288"/>
    <w:rsid w:val="00611F0A"/>
    <w:rsid w:val="00632475"/>
    <w:rsid w:val="00643BCD"/>
    <w:rsid w:val="00644157"/>
    <w:rsid w:val="00674978"/>
    <w:rsid w:val="006A0341"/>
    <w:rsid w:val="006B2502"/>
    <w:rsid w:val="006D72FE"/>
    <w:rsid w:val="00704A37"/>
    <w:rsid w:val="00731E85"/>
    <w:rsid w:val="00740354"/>
    <w:rsid w:val="00747B9B"/>
    <w:rsid w:val="007566C2"/>
    <w:rsid w:val="00790A98"/>
    <w:rsid w:val="007C504D"/>
    <w:rsid w:val="007F2283"/>
    <w:rsid w:val="007F7804"/>
    <w:rsid w:val="008159FB"/>
    <w:rsid w:val="00817FCA"/>
    <w:rsid w:val="00851D9C"/>
    <w:rsid w:val="008543F2"/>
    <w:rsid w:val="00855F8D"/>
    <w:rsid w:val="00863F3D"/>
    <w:rsid w:val="00874508"/>
    <w:rsid w:val="00880E9A"/>
    <w:rsid w:val="00897752"/>
    <w:rsid w:val="00906546"/>
    <w:rsid w:val="00912728"/>
    <w:rsid w:val="00912A37"/>
    <w:rsid w:val="00924D04"/>
    <w:rsid w:val="00925308"/>
    <w:rsid w:val="00951BE8"/>
    <w:rsid w:val="00961D40"/>
    <w:rsid w:val="009701FA"/>
    <w:rsid w:val="00995B56"/>
    <w:rsid w:val="00996976"/>
    <w:rsid w:val="009A7156"/>
    <w:rsid w:val="009A7E4D"/>
    <w:rsid w:val="009C4680"/>
    <w:rsid w:val="009D56CA"/>
    <w:rsid w:val="00A045F3"/>
    <w:rsid w:val="00A15CA8"/>
    <w:rsid w:val="00A52AD6"/>
    <w:rsid w:val="00A931F0"/>
    <w:rsid w:val="00AD79E7"/>
    <w:rsid w:val="00B0601F"/>
    <w:rsid w:val="00B35A87"/>
    <w:rsid w:val="00B8413D"/>
    <w:rsid w:val="00B97F2C"/>
    <w:rsid w:val="00BB0674"/>
    <w:rsid w:val="00BB08B5"/>
    <w:rsid w:val="00BC1DDC"/>
    <w:rsid w:val="00BC3BA4"/>
    <w:rsid w:val="00BC6C4E"/>
    <w:rsid w:val="00BC786B"/>
    <w:rsid w:val="00BE1802"/>
    <w:rsid w:val="00C10730"/>
    <w:rsid w:val="00C12F74"/>
    <w:rsid w:val="00C238DF"/>
    <w:rsid w:val="00C460B1"/>
    <w:rsid w:val="00C544A0"/>
    <w:rsid w:val="00C900CE"/>
    <w:rsid w:val="00CA7A13"/>
    <w:rsid w:val="00CB71D5"/>
    <w:rsid w:val="00CC3713"/>
    <w:rsid w:val="00CD1065"/>
    <w:rsid w:val="00CF3A7C"/>
    <w:rsid w:val="00D07149"/>
    <w:rsid w:val="00D141F9"/>
    <w:rsid w:val="00D25C71"/>
    <w:rsid w:val="00D26C7D"/>
    <w:rsid w:val="00D2736E"/>
    <w:rsid w:val="00D41CC2"/>
    <w:rsid w:val="00DA2D22"/>
    <w:rsid w:val="00DA4620"/>
    <w:rsid w:val="00DB08CD"/>
    <w:rsid w:val="00DB7BC7"/>
    <w:rsid w:val="00DD69B2"/>
    <w:rsid w:val="00DE0A0E"/>
    <w:rsid w:val="00DE4C7F"/>
    <w:rsid w:val="00DE5DC7"/>
    <w:rsid w:val="00DF091C"/>
    <w:rsid w:val="00DF3EEF"/>
    <w:rsid w:val="00E212D0"/>
    <w:rsid w:val="00E27631"/>
    <w:rsid w:val="00E40DBD"/>
    <w:rsid w:val="00E660AC"/>
    <w:rsid w:val="00E749ED"/>
    <w:rsid w:val="00EF0910"/>
    <w:rsid w:val="00EF1BD9"/>
    <w:rsid w:val="00EF6457"/>
    <w:rsid w:val="00F0166C"/>
    <w:rsid w:val="00F35E11"/>
    <w:rsid w:val="00F55EAB"/>
    <w:rsid w:val="00F734A0"/>
    <w:rsid w:val="00F82669"/>
    <w:rsid w:val="00F84DDC"/>
    <w:rsid w:val="00F85B25"/>
    <w:rsid w:val="00F9156D"/>
    <w:rsid w:val="00FB4019"/>
    <w:rsid w:val="00FB5DF3"/>
    <w:rsid w:val="00FC466A"/>
    <w:rsid w:val="00FD2DCB"/>
    <w:rsid w:val="00FE2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C71"/>
    <w:rPr>
      <w:sz w:val="24"/>
      <w:szCs w:val="24"/>
    </w:rPr>
  </w:style>
  <w:style w:type="paragraph" w:styleId="Nadpis1">
    <w:name w:val="heading 1"/>
    <w:basedOn w:val="Normln"/>
    <w:next w:val="Normln"/>
    <w:link w:val="Nadpis1Char"/>
    <w:qFormat/>
    <w:rsid w:val="00897752"/>
    <w:pPr>
      <w:keepNext/>
      <w:outlineLvl w:val="0"/>
    </w:pPr>
    <w:rPr>
      <w:rFonts w:ascii="Arial" w:hAnsi="Arial" w:cs="Arial"/>
      <w:b/>
      <w:bCs/>
      <w:sz w:val="22"/>
    </w:rPr>
  </w:style>
  <w:style w:type="paragraph" w:styleId="Nadpis2">
    <w:name w:val="heading 2"/>
    <w:basedOn w:val="Normln"/>
    <w:next w:val="Normln"/>
    <w:link w:val="Nadpis2Char"/>
    <w:qFormat/>
    <w:rsid w:val="00897752"/>
    <w:pPr>
      <w:keepNext/>
      <w:outlineLvl w:val="1"/>
    </w:pPr>
    <w:rPr>
      <w:rFonts w:ascii="Arial" w:hAnsi="Arial" w:cs="Arial"/>
      <w:color w:val="FF0000"/>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F5288"/>
    <w:rPr>
      <w:color w:val="0000FF"/>
      <w:u w:val="single"/>
    </w:rPr>
  </w:style>
  <w:style w:type="paragraph" w:styleId="Bezmezer">
    <w:name w:val="No Spacing"/>
    <w:link w:val="BezmezerChar"/>
    <w:uiPriority w:val="1"/>
    <w:qFormat/>
    <w:rsid w:val="00731E85"/>
    <w:rPr>
      <w:rFonts w:ascii="Calibri" w:eastAsia="Calibri" w:hAnsi="Calibri"/>
      <w:sz w:val="22"/>
      <w:szCs w:val="22"/>
      <w:lang w:eastAsia="en-US"/>
    </w:rPr>
  </w:style>
  <w:style w:type="character" w:customStyle="1" w:styleId="BezmezerChar">
    <w:name w:val="Bez mezer Char"/>
    <w:basedOn w:val="Standardnpsmoodstavce"/>
    <w:link w:val="Bezmezer"/>
    <w:uiPriority w:val="1"/>
    <w:locked/>
    <w:rsid w:val="00731E85"/>
    <w:rPr>
      <w:rFonts w:ascii="Calibri" w:eastAsia="Calibri" w:hAnsi="Calibri"/>
      <w:sz w:val="22"/>
      <w:szCs w:val="22"/>
      <w:lang w:eastAsia="en-US"/>
    </w:rPr>
  </w:style>
  <w:style w:type="paragraph" w:styleId="Normlnweb">
    <w:name w:val="Normal (Web)"/>
    <w:basedOn w:val="Normln"/>
    <w:uiPriority w:val="99"/>
    <w:unhideWhenUsed/>
    <w:rsid w:val="007566C2"/>
    <w:pPr>
      <w:spacing w:after="150"/>
    </w:pPr>
  </w:style>
  <w:style w:type="paragraph" w:styleId="Textbubliny">
    <w:name w:val="Balloon Text"/>
    <w:basedOn w:val="Normln"/>
    <w:link w:val="TextbublinyChar"/>
    <w:uiPriority w:val="99"/>
    <w:rsid w:val="00F0166C"/>
    <w:rPr>
      <w:rFonts w:ascii="Tahoma" w:hAnsi="Tahoma" w:cs="Tahoma"/>
      <w:sz w:val="16"/>
      <w:szCs w:val="16"/>
    </w:rPr>
  </w:style>
  <w:style w:type="character" w:customStyle="1" w:styleId="TextbublinyChar">
    <w:name w:val="Text bubliny Char"/>
    <w:basedOn w:val="Standardnpsmoodstavce"/>
    <w:link w:val="Textbubliny"/>
    <w:uiPriority w:val="99"/>
    <w:rsid w:val="00F0166C"/>
    <w:rPr>
      <w:rFonts w:ascii="Tahoma" w:hAnsi="Tahoma" w:cs="Tahoma"/>
      <w:sz w:val="16"/>
      <w:szCs w:val="16"/>
    </w:rPr>
  </w:style>
  <w:style w:type="paragraph" w:styleId="Zhlav">
    <w:name w:val="header"/>
    <w:basedOn w:val="Normln"/>
    <w:link w:val="ZhlavChar"/>
    <w:rsid w:val="005A6192"/>
    <w:pPr>
      <w:tabs>
        <w:tab w:val="center" w:pos="4536"/>
        <w:tab w:val="right" w:pos="9072"/>
      </w:tabs>
    </w:pPr>
  </w:style>
  <w:style w:type="character" w:customStyle="1" w:styleId="ZhlavChar">
    <w:name w:val="Záhlaví Char"/>
    <w:basedOn w:val="Standardnpsmoodstavce"/>
    <w:link w:val="Zhlav"/>
    <w:rsid w:val="005A6192"/>
    <w:rPr>
      <w:sz w:val="24"/>
      <w:szCs w:val="24"/>
    </w:rPr>
  </w:style>
  <w:style w:type="paragraph" w:styleId="Zpat">
    <w:name w:val="footer"/>
    <w:basedOn w:val="Normln"/>
    <w:link w:val="ZpatChar"/>
    <w:rsid w:val="005A6192"/>
    <w:pPr>
      <w:tabs>
        <w:tab w:val="center" w:pos="4536"/>
        <w:tab w:val="right" w:pos="9072"/>
      </w:tabs>
    </w:pPr>
  </w:style>
  <w:style w:type="character" w:customStyle="1" w:styleId="ZpatChar">
    <w:name w:val="Zápatí Char"/>
    <w:basedOn w:val="Standardnpsmoodstavce"/>
    <w:link w:val="Zpat"/>
    <w:rsid w:val="005A6192"/>
    <w:rPr>
      <w:sz w:val="24"/>
      <w:szCs w:val="24"/>
    </w:rPr>
  </w:style>
  <w:style w:type="paragraph" w:customStyle="1" w:styleId="HLAVICKA3BNAD">
    <w:name w:val="HLAVICKA 3B NAD"/>
    <w:basedOn w:val="Normln"/>
    <w:rsid w:val="006A0341"/>
    <w:pPr>
      <w:keepLines/>
      <w:tabs>
        <w:tab w:val="left" w:pos="284"/>
        <w:tab w:val="left" w:pos="1145"/>
      </w:tabs>
      <w:overflowPunct w:val="0"/>
      <w:autoSpaceDE w:val="0"/>
      <w:autoSpaceDN w:val="0"/>
      <w:adjustRightInd w:val="0"/>
      <w:spacing w:before="180" w:after="60"/>
      <w:textAlignment w:val="baseline"/>
    </w:pPr>
    <w:rPr>
      <w:sz w:val="20"/>
      <w:szCs w:val="20"/>
    </w:rPr>
  </w:style>
  <w:style w:type="paragraph" w:customStyle="1" w:styleId="NADPISCENTR">
    <w:name w:val="NADPIS CENTR"/>
    <w:basedOn w:val="Normln"/>
    <w:rsid w:val="006A0341"/>
    <w:pPr>
      <w:keepNext/>
      <w:keepLines/>
      <w:suppressAutoHyphens/>
      <w:overflowPunct w:val="0"/>
      <w:autoSpaceDE w:val="0"/>
      <w:spacing w:before="240" w:after="60"/>
      <w:jc w:val="center"/>
      <w:textAlignment w:val="baseline"/>
    </w:pPr>
    <w:rPr>
      <w:b/>
      <w:sz w:val="20"/>
      <w:szCs w:val="20"/>
      <w:lang w:eastAsia="ar-SA"/>
    </w:rPr>
  </w:style>
  <w:style w:type="character" w:styleId="Siln">
    <w:name w:val="Strong"/>
    <w:basedOn w:val="Standardnpsmoodstavce"/>
    <w:uiPriority w:val="22"/>
    <w:qFormat/>
    <w:rsid w:val="00BE1802"/>
    <w:rPr>
      <w:b/>
      <w:bCs/>
    </w:rPr>
  </w:style>
  <w:style w:type="paragraph" w:customStyle="1" w:styleId="Default">
    <w:name w:val="Default"/>
    <w:rsid w:val="00A52AD6"/>
    <w:pPr>
      <w:autoSpaceDE w:val="0"/>
      <w:autoSpaceDN w:val="0"/>
      <w:adjustRightInd w:val="0"/>
    </w:pPr>
    <w:rPr>
      <w:rFonts w:ascii="Calibri" w:eastAsia="Calibri" w:hAnsi="Calibri" w:cs="Calibri"/>
      <w:color w:val="000000"/>
      <w:sz w:val="24"/>
      <w:szCs w:val="24"/>
      <w:lang w:eastAsia="en-US"/>
    </w:rPr>
  </w:style>
  <w:style w:type="paragraph" w:styleId="Zkladntext2">
    <w:name w:val="Body Text 2"/>
    <w:basedOn w:val="Normln"/>
    <w:link w:val="Zkladntext2Char"/>
    <w:rsid w:val="00F9156D"/>
    <w:pPr>
      <w:jc w:val="both"/>
    </w:pPr>
    <w:rPr>
      <w:szCs w:val="20"/>
    </w:rPr>
  </w:style>
  <w:style w:type="character" w:customStyle="1" w:styleId="Zkladntext2Char">
    <w:name w:val="Základní text 2 Char"/>
    <w:basedOn w:val="Standardnpsmoodstavce"/>
    <w:link w:val="Zkladntext2"/>
    <w:rsid w:val="00F9156D"/>
    <w:rPr>
      <w:sz w:val="24"/>
    </w:rPr>
  </w:style>
  <w:style w:type="paragraph" w:styleId="Zkladntext">
    <w:name w:val="Body Text"/>
    <w:basedOn w:val="Normln"/>
    <w:link w:val="ZkladntextChar"/>
    <w:rsid w:val="00F55EAB"/>
    <w:pPr>
      <w:spacing w:after="120"/>
    </w:pPr>
  </w:style>
  <w:style w:type="character" w:customStyle="1" w:styleId="ZkladntextChar">
    <w:name w:val="Základní text Char"/>
    <w:basedOn w:val="Standardnpsmoodstavce"/>
    <w:link w:val="Zkladntext"/>
    <w:rsid w:val="00F55EAB"/>
    <w:rPr>
      <w:sz w:val="24"/>
      <w:szCs w:val="24"/>
    </w:rPr>
  </w:style>
  <w:style w:type="paragraph" w:styleId="Nzev">
    <w:name w:val="Title"/>
    <w:basedOn w:val="Normln"/>
    <w:link w:val="NzevChar"/>
    <w:qFormat/>
    <w:rsid w:val="00332885"/>
    <w:pPr>
      <w:jc w:val="center"/>
    </w:pPr>
    <w:rPr>
      <w:b/>
      <w:sz w:val="32"/>
      <w:szCs w:val="20"/>
      <w:u w:val="single"/>
    </w:rPr>
  </w:style>
  <w:style w:type="character" w:customStyle="1" w:styleId="NzevChar">
    <w:name w:val="Název Char"/>
    <w:basedOn w:val="Standardnpsmoodstavce"/>
    <w:link w:val="Nzev"/>
    <w:rsid w:val="00332885"/>
    <w:rPr>
      <w:b/>
      <w:sz w:val="32"/>
      <w:u w:val="single"/>
    </w:rPr>
  </w:style>
  <w:style w:type="paragraph" w:customStyle="1" w:styleId="NormlnZkladn">
    <w:name w:val="Normální.Základní"/>
    <w:rsid w:val="00332885"/>
    <w:pPr>
      <w:jc w:val="both"/>
    </w:pPr>
    <w:rPr>
      <w:sz w:val="24"/>
    </w:rPr>
  </w:style>
  <w:style w:type="paragraph" w:styleId="Odstavecseseznamem">
    <w:name w:val="List Paragraph"/>
    <w:basedOn w:val="Normln"/>
    <w:uiPriority w:val="34"/>
    <w:qFormat/>
    <w:rsid w:val="00DA4620"/>
    <w:pPr>
      <w:spacing w:line="276" w:lineRule="auto"/>
      <w:ind w:left="720"/>
      <w:contextualSpacing/>
    </w:pPr>
    <w:rPr>
      <w:rFonts w:ascii="Calibri" w:eastAsia="Calibri" w:hAnsi="Calibri"/>
      <w:sz w:val="22"/>
      <w:szCs w:val="22"/>
      <w:lang w:eastAsia="en-US"/>
    </w:rPr>
  </w:style>
  <w:style w:type="paragraph" w:customStyle="1" w:styleId="HLAVICKA">
    <w:name w:val="HLAVICKA"/>
    <w:basedOn w:val="Normln"/>
    <w:uiPriority w:val="99"/>
    <w:rsid w:val="00567ABD"/>
    <w:pPr>
      <w:keepLines/>
      <w:tabs>
        <w:tab w:val="left" w:pos="284"/>
        <w:tab w:val="left" w:pos="1145"/>
      </w:tabs>
      <w:overflowPunct w:val="0"/>
      <w:autoSpaceDE w:val="0"/>
      <w:autoSpaceDN w:val="0"/>
      <w:adjustRightInd w:val="0"/>
      <w:spacing w:after="60"/>
      <w:textAlignment w:val="baseline"/>
    </w:pPr>
    <w:rPr>
      <w:sz w:val="20"/>
      <w:szCs w:val="20"/>
    </w:rPr>
  </w:style>
  <w:style w:type="paragraph" w:styleId="Zkladntext3">
    <w:name w:val="Body Text 3"/>
    <w:basedOn w:val="Normln"/>
    <w:link w:val="Zkladntext3Char"/>
    <w:semiHidden/>
    <w:unhideWhenUsed/>
    <w:rsid w:val="00897752"/>
    <w:pPr>
      <w:spacing w:after="120"/>
    </w:pPr>
    <w:rPr>
      <w:sz w:val="16"/>
      <w:szCs w:val="16"/>
    </w:rPr>
  </w:style>
  <w:style w:type="character" w:customStyle="1" w:styleId="Zkladntext3Char">
    <w:name w:val="Základní text 3 Char"/>
    <w:basedOn w:val="Standardnpsmoodstavce"/>
    <w:link w:val="Zkladntext3"/>
    <w:semiHidden/>
    <w:rsid w:val="00897752"/>
    <w:rPr>
      <w:sz w:val="16"/>
      <w:szCs w:val="16"/>
    </w:rPr>
  </w:style>
  <w:style w:type="paragraph" w:styleId="Zkladntextodsazen">
    <w:name w:val="Body Text Indent"/>
    <w:basedOn w:val="Normln"/>
    <w:link w:val="ZkladntextodsazenChar"/>
    <w:semiHidden/>
    <w:unhideWhenUsed/>
    <w:rsid w:val="00897752"/>
    <w:pPr>
      <w:spacing w:after="120"/>
      <w:ind w:left="283"/>
    </w:pPr>
  </w:style>
  <w:style w:type="character" w:customStyle="1" w:styleId="ZkladntextodsazenChar">
    <w:name w:val="Základní text odsazený Char"/>
    <w:basedOn w:val="Standardnpsmoodstavce"/>
    <w:link w:val="Zkladntextodsazen"/>
    <w:semiHidden/>
    <w:rsid w:val="00897752"/>
    <w:rPr>
      <w:sz w:val="24"/>
      <w:szCs w:val="24"/>
    </w:rPr>
  </w:style>
  <w:style w:type="character" w:customStyle="1" w:styleId="Nadpis1Char">
    <w:name w:val="Nadpis 1 Char"/>
    <w:basedOn w:val="Standardnpsmoodstavce"/>
    <w:link w:val="Nadpis1"/>
    <w:rsid w:val="00897752"/>
    <w:rPr>
      <w:rFonts w:ascii="Arial" w:hAnsi="Arial" w:cs="Arial"/>
      <w:b/>
      <w:bCs/>
      <w:sz w:val="22"/>
      <w:szCs w:val="24"/>
    </w:rPr>
  </w:style>
  <w:style w:type="character" w:customStyle="1" w:styleId="Nadpis2Char">
    <w:name w:val="Nadpis 2 Char"/>
    <w:basedOn w:val="Standardnpsmoodstavce"/>
    <w:link w:val="Nadpis2"/>
    <w:rsid w:val="00897752"/>
    <w:rPr>
      <w:rFonts w:ascii="Arial" w:hAnsi="Arial" w:cs="Arial"/>
      <w:color w:val="FF0000"/>
      <w:sz w:val="22"/>
      <w:szCs w:val="24"/>
      <w:u w:val="single"/>
    </w:rPr>
  </w:style>
  <w:style w:type="character" w:styleId="slostrnky">
    <w:name w:val="page number"/>
    <w:basedOn w:val="Standardnpsmoodstavce"/>
    <w:semiHidden/>
    <w:rsid w:val="00897752"/>
  </w:style>
  <w:style w:type="paragraph" w:styleId="Zkladntextodsazen2">
    <w:name w:val="Body Text Indent 2"/>
    <w:basedOn w:val="Normln"/>
    <w:link w:val="Zkladntextodsazen2Char"/>
    <w:semiHidden/>
    <w:rsid w:val="00897752"/>
    <w:pPr>
      <w:ind w:left="708"/>
      <w:jc w:val="center"/>
    </w:pPr>
    <w:rPr>
      <w:rFonts w:ascii="Arial" w:hAnsi="Arial" w:cs="Arial"/>
      <w:b/>
      <w:bCs/>
      <w:color w:val="FF0000"/>
      <w:sz w:val="22"/>
    </w:rPr>
  </w:style>
  <w:style w:type="character" w:customStyle="1" w:styleId="Zkladntextodsazen2Char">
    <w:name w:val="Základní text odsazený 2 Char"/>
    <w:basedOn w:val="Standardnpsmoodstavce"/>
    <w:link w:val="Zkladntextodsazen2"/>
    <w:semiHidden/>
    <w:rsid w:val="00897752"/>
    <w:rPr>
      <w:rFonts w:ascii="Arial" w:hAnsi="Arial" w:cs="Arial"/>
      <w:b/>
      <w:bCs/>
      <w:color w:val="FF0000"/>
      <w:sz w:val="22"/>
      <w:szCs w:val="24"/>
    </w:rPr>
  </w:style>
  <w:style w:type="character" w:customStyle="1" w:styleId="h1a6">
    <w:name w:val="h1a6"/>
    <w:basedOn w:val="Standardnpsmoodstavce"/>
    <w:rsid w:val="00FD2DCB"/>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C71"/>
    <w:rPr>
      <w:sz w:val="24"/>
      <w:szCs w:val="24"/>
    </w:rPr>
  </w:style>
  <w:style w:type="paragraph" w:styleId="Nadpis1">
    <w:name w:val="heading 1"/>
    <w:basedOn w:val="Normln"/>
    <w:next w:val="Normln"/>
    <w:link w:val="Nadpis1Char"/>
    <w:qFormat/>
    <w:rsid w:val="00897752"/>
    <w:pPr>
      <w:keepNext/>
      <w:outlineLvl w:val="0"/>
    </w:pPr>
    <w:rPr>
      <w:rFonts w:ascii="Arial" w:hAnsi="Arial" w:cs="Arial"/>
      <w:b/>
      <w:bCs/>
      <w:sz w:val="22"/>
    </w:rPr>
  </w:style>
  <w:style w:type="paragraph" w:styleId="Nadpis2">
    <w:name w:val="heading 2"/>
    <w:basedOn w:val="Normln"/>
    <w:next w:val="Normln"/>
    <w:link w:val="Nadpis2Char"/>
    <w:qFormat/>
    <w:rsid w:val="00897752"/>
    <w:pPr>
      <w:keepNext/>
      <w:outlineLvl w:val="1"/>
    </w:pPr>
    <w:rPr>
      <w:rFonts w:ascii="Arial" w:hAnsi="Arial" w:cs="Arial"/>
      <w:color w:val="FF0000"/>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F5288"/>
    <w:rPr>
      <w:color w:val="0000FF"/>
      <w:u w:val="single"/>
    </w:rPr>
  </w:style>
  <w:style w:type="paragraph" w:styleId="Bezmezer">
    <w:name w:val="No Spacing"/>
    <w:link w:val="BezmezerChar"/>
    <w:uiPriority w:val="1"/>
    <w:qFormat/>
    <w:rsid w:val="00731E85"/>
    <w:rPr>
      <w:rFonts w:ascii="Calibri" w:eastAsia="Calibri" w:hAnsi="Calibri"/>
      <w:sz w:val="22"/>
      <w:szCs w:val="22"/>
      <w:lang w:eastAsia="en-US"/>
    </w:rPr>
  </w:style>
  <w:style w:type="character" w:customStyle="1" w:styleId="BezmezerChar">
    <w:name w:val="Bez mezer Char"/>
    <w:basedOn w:val="Standardnpsmoodstavce"/>
    <w:link w:val="Bezmezer"/>
    <w:uiPriority w:val="1"/>
    <w:locked/>
    <w:rsid w:val="00731E85"/>
    <w:rPr>
      <w:rFonts w:ascii="Calibri" w:eastAsia="Calibri" w:hAnsi="Calibri"/>
      <w:sz w:val="22"/>
      <w:szCs w:val="22"/>
      <w:lang w:eastAsia="en-US"/>
    </w:rPr>
  </w:style>
  <w:style w:type="paragraph" w:styleId="Normlnweb">
    <w:name w:val="Normal (Web)"/>
    <w:basedOn w:val="Normln"/>
    <w:uiPriority w:val="99"/>
    <w:unhideWhenUsed/>
    <w:rsid w:val="007566C2"/>
    <w:pPr>
      <w:spacing w:after="150"/>
    </w:pPr>
  </w:style>
  <w:style w:type="paragraph" w:styleId="Textbubliny">
    <w:name w:val="Balloon Text"/>
    <w:basedOn w:val="Normln"/>
    <w:link w:val="TextbublinyChar"/>
    <w:uiPriority w:val="99"/>
    <w:rsid w:val="00F0166C"/>
    <w:rPr>
      <w:rFonts w:ascii="Tahoma" w:hAnsi="Tahoma" w:cs="Tahoma"/>
      <w:sz w:val="16"/>
      <w:szCs w:val="16"/>
    </w:rPr>
  </w:style>
  <w:style w:type="character" w:customStyle="1" w:styleId="TextbublinyChar">
    <w:name w:val="Text bubliny Char"/>
    <w:basedOn w:val="Standardnpsmoodstavce"/>
    <w:link w:val="Textbubliny"/>
    <w:uiPriority w:val="99"/>
    <w:rsid w:val="00F0166C"/>
    <w:rPr>
      <w:rFonts w:ascii="Tahoma" w:hAnsi="Tahoma" w:cs="Tahoma"/>
      <w:sz w:val="16"/>
      <w:szCs w:val="16"/>
    </w:rPr>
  </w:style>
  <w:style w:type="paragraph" w:styleId="Zhlav">
    <w:name w:val="header"/>
    <w:basedOn w:val="Normln"/>
    <w:link w:val="ZhlavChar"/>
    <w:rsid w:val="005A6192"/>
    <w:pPr>
      <w:tabs>
        <w:tab w:val="center" w:pos="4536"/>
        <w:tab w:val="right" w:pos="9072"/>
      </w:tabs>
    </w:pPr>
  </w:style>
  <w:style w:type="character" w:customStyle="1" w:styleId="ZhlavChar">
    <w:name w:val="Záhlaví Char"/>
    <w:basedOn w:val="Standardnpsmoodstavce"/>
    <w:link w:val="Zhlav"/>
    <w:rsid w:val="005A6192"/>
    <w:rPr>
      <w:sz w:val="24"/>
      <w:szCs w:val="24"/>
    </w:rPr>
  </w:style>
  <w:style w:type="paragraph" w:styleId="Zpat">
    <w:name w:val="footer"/>
    <w:basedOn w:val="Normln"/>
    <w:link w:val="ZpatChar"/>
    <w:rsid w:val="005A6192"/>
    <w:pPr>
      <w:tabs>
        <w:tab w:val="center" w:pos="4536"/>
        <w:tab w:val="right" w:pos="9072"/>
      </w:tabs>
    </w:pPr>
  </w:style>
  <w:style w:type="character" w:customStyle="1" w:styleId="ZpatChar">
    <w:name w:val="Zápatí Char"/>
    <w:basedOn w:val="Standardnpsmoodstavce"/>
    <w:link w:val="Zpat"/>
    <w:rsid w:val="005A6192"/>
    <w:rPr>
      <w:sz w:val="24"/>
      <w:szCs w:val="24"/>
    </w:rPr>
  </w:style>
  <w:style w:type="paragraph" w:customStyle="1" w:styleId="HLAVICKA3BNAD">
    <w:name w:val="HLAVICKA 3B NAD"/>
    <w:basedOn w:val="Normln"/>
    <w:rsid w:val="006A0341"/>
    <w:pPr>
      <w:keepLines/>
      <w:tabs>
        <w:tab w:val="left" w:pos="284"/>
        <w:tab w:val="left" w:pos="1145"/>
      </w:tabs>
      <w:overflowPunct w:val="0"/>
      <w:autoSpaceDE w:val="0"/>
      <w:autoSpaceDN w:val="0"/>
      <w:adjustRightInd w:val="0"/>
      <w:spacing w:before="180" w:after="60"/>
      <w:textAlignment w:val="baseline"/>
    </w:pPr>
    <w:rPr>
      <w:sz w:val="20"/>
      <w:szCs w:val="20"/>
    </w:rPr>
  </w:style>
  <w:style w:type="paragraph" w:customStyle="1" w:styleId="NADPISCENTR">
    <w:name w:val="NADPIS CENTR"/>
    <w:basedOn w:val="Normln"/>
    <w:rsid w:val="006A0341"/>
    <w:pPr>
      <w:keepNext/>
      <w:keepLines/>
      <w:suppressAutoHyphens/>
      <w:overflowPunct w:val="0"/>
      <w:autoSpaceDE w:val="0"/>
      <w:spacing w:before="240" w:after="60"/>
      <w:jc w:val="center"/>
      <w:textAlignment w:val="baseline"/>
    </w:pPr>
    <w:rPr>
      <w:b/>
      <w:sz w:val="20"/>
      <w:szCs w:val="20"/>
      <w:lang w:eastAsia="ar-SA"/>
    </w:rPr>
  </w:style>
  <w:style w:type="character" w:styleId="Siln">
    <w:name w:val="Strong"/>
    <w:basedOn w:val="Standardnpsmoodstavce"/>
    <w:uiPriority w:val="22"/>
    <w:qFormat/>
    <w:rsid w:val="00BE1802"/>
    <w:rPr>
      <w:b/>
      <w:bCs/>
    </w:rPr>
  </w:style>
  <w:style w:type="paragraph" w:customStyle="1" w:styleId="Default">
    <w:name w:val="Default"/>
    <w:rsid w:val="00A52AD6"/>
    <w:pPr>
      <w:autoSpaceDE w:val="0"/>
      <w:autoSpaceDN w:val="0"/>
      <w:adjustRightInd w:val="0"/>
    </w:pPr>
    <w:rPr>
      <w:rFonts w:ascii="Calibri" w:eastAsia="Calibri" w:hAnsi="Calibri" w:cs="Calibri"/>
      <w:color w:val="000000"/>
      <w:sz w:val="24"/>
      <w:szCs w:val="24"/>
      <w:lang w:eastAsia="en-US"/>
    </w:rPr>
  </w:style>
  <w:style w:type="paragraph" w:styleId="Zkladntext2">
    <w:name w:val="Body Text 2"/>
    <w:basedOn w:val="Normln"/>
    <w:link w:val="Zkladntext2Char"/>
    <w:rsid w:val="00F9156D"/>
    <w:pPr>
      <w:jc w:val="both"/>
    </w:pPr>
    <w:rPr>
      <w:szCs w:val="20"/>
    </w:rPr>
  </w:style>
  <w:style w:type="character" w:customStyle="1" w:styleId="Zkladntext2Char">
    <w:name w:val="Základní text 2 Char"/>
    <w:basedOn w:val="Standardnpsmoodstavce"/>
    <w:link w:val="Zkladntext2"/>
    <w:rsid w:val="00F9156D"/>
    <w:rPr>
      <w:sz w:val="24"/>
    </w:rPr>
  </w:style>
  <w:style w:type="paragraph" w:styleId="Zkladntext">
    <w:name w:val="Body Text"/>
    <w:basedOn w:val="Normln"/>
    <w:link w:val="ZkladntextChar"/>
    <w:rsid w:val="00F55EAB"/>
    <w:pPr>
      <w:spacing w:after="120"/>
    </w:pPr>
  </w:style>
  <w:style w:type="character" w:customStyle="1" w:styleId="ZkladntextChar">
    <w:name w:val="Základní text Char"/>
    <w:basedOn w:val="Standardnpsmoodstavce"/>
    <w:link w:val="Zkladntext"/>
    <w:rsid w:val="00F55EAB"/>
    <w:rPr>
      <w:sz w:val="24"/>
      <w:szCs w:val="24"/>
    </w:rPr>
  </w:style>
  <w:style w:type="paragraph" w:styleId="Nzev">
    <w:name w:val="Title"/>
    <w:basedOn w:val="Normln"/>
    <w:link w:val="NzevChar"/>
    <w:qFormat/>
    <w:rsid w:val="00332885"/>
    <w:pPr>
      <w:jc w:val="center"/>
    </w:pPr>
    <w:rPr>
      <w:b/>
      <w:sz w:val="32"/>
      <w:szCs w:val="20"/>
      <w:u w:val="single"/>
    </w:rPr>
  </w:style>
  <w:style w:type="character" w:customStyle="1" w:styleId="NzevChar">
    <w:name w:val="Název Char"/>
    <w:basedOn w:val="Standardnpsmoodstavce"/>
    <w:link w:val="Nzev"/>
    <w:rsid w:val="00332885"/>
    <w:rPr>
      <w:b/>
      <w:sz w:val="32"/>
      <w:u w:val="single"/>
    </w:rPr>
  </w:style>
  <w:style w:type="paragraph" w:customStyle="1" w:styleId="NormlnZkladn">
    <w:name w:val="Normální.Základní"/>
    <w:rsid w:val="00332885"/>
    <w:pPr>
      <w:jc w:val="both"/>
    </w:pPr>
    <w:rPr>
      <w:sz w:val="24"/>
    </w:rPr>
  </w:style>
  <w:style w:type="paragraph" w:styleId="Odstavecseseznamem">
    <w:name w:val="List Paragraph"/>
    <w:basedOn w:val="Normln"/>
    <w:uiPriority w:val="34"/>
    <w:qFormat/>
    <w:rsid w:val="00DA4620"/>
    <w:pPr>
      <w:spacing w:line="276" w:lineRule="auto"/>
      <w:ind w:left="720"/>
      <w:contextualSpacing/>
    </w:pPr>
    <w:rPr>
      <w:rFonts w:ascii="Calibri" w:eastAsia="Calibri" w:hAnsi="Calibri"/>
      <w:sz w:val="22"/>
      <w:szCs w:val="22"/>
      <w:lang w:eastAsia="en-US"/>
    </w:rPr>
  </w:style>
  <w:style w:type="paragraph" w:customStyle="1" w:styleId="HLAVICKA">
    <w:name w:val="HLAVICKA"/>
    <w:basedOn w:val="Normln"/>
    <w:uiPriority w:val="99"/>
    <w:rsid w:val="00567ABD"/>
    <w:pPr>
      <w:keepLines/>
      <w:tabs>
        <w:tab w:val="left" w:pos="284"/>
        <w:tab w:val="left" w:pos="1145"/>
      </w:tabs>
      <w:overflowPunct w:val="0"/>
      <w:autoSpaceDE w:val="0"/>
      <w:autoSpaceDN w:val="0"/>
      <w:adjustRightInd w:val="0"/>
      <w:spacing w:after="60"/>
      <w:textAlignment w:val="baseline"/>
    </w:pPr>
    <w:rPr>
      <w:sz w:val="20"/>
      <w:szCs w:val="20"/>
    </w:rPr>
  </w:style>
  <w:style w:type="paragraph" w:styleId="Zkladntext3">
    <w:name w:val="Body Text 3"/>
    <w:basedOn w:val="Normln"/>
    <w:link w:val="Zkladntext3Char"/>
    <w:semiHidden/>
    <w:unhideWhenUsed/>
    <w:rsid w:val="00897752"/>
    <w:pPr>
      <w:spacing w:after="120"/>
    </w:pPr>
    <w:rPr>
      <w:sz w:val="16"/>
      <w:szCs w:val="16"/>
    </w:rPr>
  </w:style>
  <w:style w:type="character" w:customStyle="1" w:styleId="Zkladntext3Char">
    <w:name w:val="Základní text 3 Char"/>
    <w:basedOn w:val="Standardnpsmoodstavce"/>
    <w:link w:val="Zkladntext3"/>
    <w:semiHidden/>
    <w:rsid w:val="00897752"/>
    <w:rPr>
      <w:sz w:val="16"/>
      <w:szCs w:val="16"/>
    </w:rPr>
  </w:style>
  <w:style w:type="paragraph" w:styleId="Zkladntextodsazen">
    <w:name w:val="Body Text Indent"/>
    <w:basedOn w:val="Normln"/>
    <w:link w:val="ZkladntextodsazenChar"/>
    <w:semiHidden/>
    <w:unhideWhenUsed/>
    <w:rsid w:val="00897752"/>
    <w:pPr>
      <w:spacing w:after="120"/>
      <w:ind w:left="283"/>
    </w:pPr>
  </w:style>
  <w:style w:type="character" w:customStyle="1" w:styleId="ZkladntextodsazenChar">
    <w:name w:val="Základní text odsazený Char"/>
    <w:basedOn w:val="Standardnpsmoodstavce"/>
    <w:link w:val="Zkladntextodsazen"/>
    <w:semiHidden/>
    <w:rsid w:val="00897752"/>
    <w:rPr>
      <w:sz w:val="24"/>
      <w:szCs w:val="24"/>
    </w:rPr>
  </w:style>
  <w:style w:type="character" w:customStyle="1" w:styleId="Nadpis1Char">
    <w:name w:val="Nadpis 1 Char"/>
    <w:basedOn w:val="Standardnpsmoodstavce"/>
    <w:link w:val="Nadpis1"/>
    <w:rsid w:val="00897752"/>
    <w:rPr>
      <w:rFonts w:ascii="Arial" w:hAnsi="Arial" w:cs="Arial"/>
      <w:b/>
      <w:bCs/>
      <w:sz w:val="22"/>
      <w:szCs w:val="24"/>
    </w:rPr>
  </w:style>
  <w:style w:type="character" w:customStyle="1" w:styleId="Nadpis2Char">
    <w:name w:val="Nadpis 2 Char"/>
    <w:basedOn w:val="Standardnpsmoodstavce"/>
    <w:link w:val="Nadpis2"/>
    <w:rsid w:val="00897752"/>
    <w:rPr>
      <w:rFonts w:ascii="Arial" w:hAnsi="Arial" w:cs="Arial"/>
      <w:color w:val="FF0000"/>
      <w:sz w:val="22"/>
      <w:szCs w:val="24"/>
      <w:u w:val="single"/>
    </w:rPr>
  </w:style>
  <w:style w:type="character" w:styleId="slostrnky">
    <w:name w:val="page number"/>
    <w:basedOn w:val="Standardnpsmoodstavce"/>
    <w:semiHidden/>
    <w:rsid w:val="00897752"/>
  </w:style>
  <w:style w:type="paragraph" w:styleId="Zkladntextodsazen2">
    <w:name w:val="Body Text Indent 2"/>
    <w:basedOn w:val="Normln"/>
    <w:link w:val="Zkladntextodsazen2Char"/>
    <w:semiHidden/>
    <w:rsid w:val="00897752"/>
    <w:pPr>
      <w:ind w:left="708"/>
      <w:jc w:val="center"/>
    </w:pPr>
    <w:rPr>
      <w:rFonts w:ascii="Arial" w:hAnsi="Arial" w:cs="Arial"/>
      <w:b/>
      <w:bCs/>
      <w:color w:val="FF0000"/>
      <w:sz w:val="22"/>
    </w:rPr>
  </w:style>
  <w:style w:type="character" w:customStyle="1" w:styleId="Zkladntextodsazen2Char">
    <w:name w:val="Základní text odsazený 2 Char"/>
    <w:basedOn w:val="Standardnpsmoodstavce"/>
    <w:link w:val="Zkladntextodsazen2"/>
    <w:semiHidden/>
    <w:rsid w:val="00897752"/>
    <w:rPr>
      <w:rFonts w:ascii="Arial" w:hAnsi="Arial" w:cs="Arial"/>
      <w:b/>
      <w:bCs/>
      <w:color w:val="FF0000"/>
      <w:sz w:val="22"/>
      <w:szCs w:val="24"/>
    </w:rPr>
  </w:style>
  <w:style w:type="character" w:customStyle="1" w:styleId="h1a6">
    <w:name w:val="h1a6"/>
    <w:basedOn w:val="Standardnpsmoodstavce"/>
    <w:rsid w:val="00FD2DCB"/>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aksvejkovsky.cz/" TargetMode="External"/><Relationship Id="rId2" Type="http://schemas.openxmlformats.org/officeDocument/2006/relationships/hyperlink" Target="mailto:praha@aksvejkovsky.cz" TargetMode="External"/><Relationship Id="rId1" Type="http://schemas.openxmlformats.org/officeDocument/2006/relationships/hyperlink" Target="mailto:plzen@aksvejkovsk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va\Desktop\hlavicka-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63991-BF82-4138-AAEC-D7F760E6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hlavicka-1.dot</Template>
  <TotalTime>1</TotalTime>
  <Pages>5</Pages>
  <Words>1462</Words>
  <Characters>8626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G.Francova</dc:creator>
  <cp:lastModifiedBy>Jahnova Hana</cp:lastModifiedBy>
  <cp:revision>3</cp:revision>
  <cp:lastPrinted>2017-09-15T11:50:00Z</cp:lastPrinted>
  <dcterms:created xsi:type="dcterms:W3CDTF">2018-05-25T16:21:00Z</dcterms:created>
  <dcterms:modified xsi:type="dcterms:W3CDTF">2018-05-25T16:25:00Z</dcterms:modified>
</cp:coreProperties>
</file>